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1E" w:rsidRPr="006D4C99" w:rsidRDefault="00627E1E" w:rsidP="00627E1E">
      <w:pPr>
        <w:spacing w:after="0" w:line="30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ФГАОУ ВО «Уральский федеральный университет имени первого Президента России Б.Н. Ельцина»</w:t>
      </w:r>
    </w:p>
    <w:p w:rsidR="008B7739" w:rsidRPr="006D4C99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39" w:rsidRPr="006D4C99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B7739" w:rsidRPr="006D4C99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куратор Стратегического проекта «Академическое превосходство»,</w:t>
      </w:r>
    </w:p>
    <w:p w:rsidR="008B7739" w:rsidRPr="006D4C99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проректор по науке</w:t>
      </w:r>
    </w:p>
    <w:p w:rsidR="008B7739" w:rsidRPr="006D4C99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__________________ А.В. Германенко</w:t>
      </w:r>
    </w:p>
    <w:p w:rsidR="008B7739" w:rsidRPr="006D4C99" w:rsidRDefault="008B7739" w:rsidP="008B77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39" w:rsidRPr="006D4C99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B7739" w:rsidRPr="006D4C99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руководитель Стратегического проекта</w:t>
      </w:r>
    </w:p>
    <w:p w:rsidR="008B7739" w:rsidRPr="006D4C99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«Академическое превосходство»,</w:t>
      </w:r>
    </w:p>
    <w:p w:rsidR="008B7739" w:rsidRPr="006D4C99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первый заместитель проректора по науке</w:t>
      </w:r>
    </w:p>
    <w:p w:rsidR="008B7739" w:rsidRPr="006D4C99" w:rsidRDefault="008B7739" w:rsidP="008B773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__________________ В.В. Кружаев</w:t>
      </w:r>
    </w:p>
    <w:p w:rsidR="007368C1" w:rsidRPr="006D4C99" w:rsidRDefault="007368C1" w:rsidP="007368C1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4C99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D4C99">
        <w:rPr>
          <w:rFonts w:ascii="Times New Roman" w:hAnsi="Times New Roman" w:cs="Times New Roman"/>
          <w:sz w:val="24"/>
          <w:szCs w:val="24"/>
        </w:rPr>
        <w:t xml:space="preserve">    » </w:t>
      </w:r>
      <w:r w:rsidR="00EC1F37">
        <w:rPr>
          <w:rFonts w:ascii="Times New Roman" w:hAnsi="Times New Roman" w:cs="Times New Roman"/>
          <w:sz w:val="24"/>
          <w:szCs w:val="24"/>
        </w:rPr>
        <w:t>апрел</w:t>
      </w:r>
      <w:r w:rsidRPr="006D4C99">
        <w:rPr>
          <w:rFonts w:ascii="Times New Roman" w:hAnsi="Times New Roman" w:cs="Times New Roman"/>
          <w:sz w:val="24"/>
          <w:szCs w:val="24"/>
        </w:rPr>
        <w:t>я 2022 г.</w:t>
      </w:r>
    </w:p>
    <w:p w:rsidR="007368C1" w:rsidRPr="006D4C99" w:rsidRDefault="007368C1" w:rsidP="00F25F4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49" w:rsidRPr="006D4C99" w:rsidRDefault="00F25F49" w:rsidP="00F25F4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9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F25F49" w:rsidRPr="006D4C99" w:rsidRDefault="00F25F49" w:rsidP="007B75F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на проведение конкурса на получение целевого финансирования для выполнения </w:t>
      </w:r>
      <w:r w:rsidR="001B69DF" w:rsidRPr="006D4C99">
        <w:rPr>
          <w:rFonts w:ascii="Times New Roman" w:hAnsi="Times New Roman" w:cs="Times New Roman"/>
          <w:sz w:val="24"/>
          <w:szCs w:val="24"/>
        </w:rPr>
        <w:t xml:space="preserve">НИОКР </w:t>
      </w:r>
      <w:r w:rsidR="007B75FF" w:rsidRPr="006D4C99">
        <w:rPr>
          <w:rFonts w:ascii="Times New Roman" w:hAnsi="Times New Roman" w:cs="Times New Roman"/>
          <w:sz w:val="24"/>
          <w:szCs w:val="24"/>
        </w:rPr>
        <w:t>по</w:t>
      </w:r>
      <w:r w:rsidR="007B75FF" w:rsidRPr="006D4C99">
        <w:t xml:space="preserve"> </w:t>
      </w:r>
      <w:r w:rsidR="007B75FF" w:rsidRPr="006D4C99">
        <w:rPr>
          <w:rFonts w:ascii="Times New Roman" w:hAnsi="Times New Roman" w:cs="Times New Roman"/>
          <w:sz w:val="24"/>
          <w:szCs w:val="24"/>
        </w:rPr>
        <w:t>разработке нового изделия и/или новой технологии в интересах предприя</w:t>
      </w:r>
      <w:r w:rsidR="0078148B" w:rsidRPr="006D4C99">
        <w:rPr>
          <w:rFonts w:ascii="Times New Roman" w:hAnsi="Times New Roman" w:cs="Times New Roman"/>
          <w:sz w:val="24"/>
          <w:szCs w:val="24"/>
        </w:rPr>
        <w:t>тия реального сектора экономики</w:t>
      </w:r>
    </w:p>
    <w:p w:rsidR="008A18D9" w:rsidRPr="006D4C99" w:rsidRDefault="008A18D9" w:rsidP="008A18D9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Конкурс на получение целевого финансирования проводится в рамках выполнения проекта № 4.19 «Формирование системы проектов развития (в соответствии с их типологией) в сфере научной деятельности УрФУ, в том числе молодежных научных лабораторий» Программы развития УрФУ на 2021-2030 гг.</w:t>
      </w:r>
    </w:p>
    <w:p w:rsidR="008A18D9" w:rsidRPr="006D4C99" w:rsidRDefault="008A18D9" w:rsidP="008A18D9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Источником целевого финансирования является грант в форме субсидии из федерального бюджета, предоставленный на оказание поддержки Программы развития УрФУ на 2021-2030 гг. в рамках реализации программы стратегического академического лидерства «Приоритет-2030» в соответствии с Постановлением Правительства Российской Федерации от 13 мая 2021 года № 729.</w:t>
      </w:r>
    </w:p>
    <w:p w:rsidR="008A18D9" w:rsidRPr="006D4C99" w:rsidRDefault="008A18D9" w:rsidP="008A18D9">
      <w:p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Целевое финансирование выделяется в соответствии с Мероприятием «б)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Федерации», определенным Постановлением Правительства Российской Федерации от 13.05.2021 года </w:t>
      </w:r>
      <w:bookmarkStart w:id="0" w:name="_GoBack"/>
      <w:bookmarkEnd w:id="0"/>
      <w:r w:rsidRPr="006D4C99">
        <w:rPr>
          <w:rFonts w:ascii="Times New Roman" w:hAnsi="Times New Roman" w:cs="Times New Roman"/>
          <w:sz w:val="24"/>
          <w:szCs w:val="24"/>
        </w:rPr>
        <w:t>№ 729.</w:t>
      </w:r>
    </w:p>
    <w:p w:rsidR="008A18D9" w:rsidRPr="006D4C99" w:rsidRDefault="008A18D9" w:rsidP="008A18D9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Целевое финансирование выделяется на осуществление отобранных по результатам конкурса научных проектов на трехлетний период с возможностью пролонгации на срок до двух лет.</w:t>
      </w:r>
    </w:p>
    <w:p w:rsidR="008A18D9" w:rsidRPr="006D4C99" w:rsidRDefault="008A18D9" w:rsidP="008A18D9">
      <w:pPr>
        <w:pStyle w:val="a3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Эффективность реализации научных проектов определяется в соответствии с Перечнем целевых показателей эффективности реализации программ развития образовательных организаций высшего образования, получающих специальную часть гранта на обеспечение проведения прорывных научных исследований и создания наукоемкой продукции и технология, наращивание кадрового потенциала сектора исследований и </w:t>
      </w:r>
      <w:r w:rsidRPr="006D4C9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разработок, и методики их расчета (далее Перечень – Приложение 1), утвержденных приказом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России от 31 мая 2021 г. № 432.</w:t>
      </w:r>
    </w:p>
    <w:p w:rsidR="008A18D9" w:rsidRPr="006D4C99" w:rsidRDefault="008A18D9" w:rsidP="008A18D9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6D4C99">
        <w:t>Научное исследование должно</w:t>
      </w:r>
      <w:r w:rsidR="00607A18" w:rsidRPr="006D4C99">
        <w:t xml:space="preserve"> </w:t>
      </w:r>
      <w:r w:rsidRPr="006D4C99">
        <w:t xml:space="preserve">быть направлено на решение конкретных задач в рамках одного из определенных в Стратегии научно-технологического развития Российской Федерации (утверждена Указом Президента Российской Федерации от 1 декабря 2016 г. № 642 «О Стратегии научно-технологического развития Российской Федерации») (далее – Стратегия НТР РФ) направлений (перечень см. ниже),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 </w:t>
      </w:r>
    </w:p>
    <w:p w:rsidR="008A18D9" w:rsidRPr="006D4C99" w:rsidRDefault="00B304D2" w:rsidP="008A18D9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а)</w:t>
      </w:r>
      <w:r w:rsidR="008A18D9" w:rsidRPr="006D4C99">
        <w:t xml:space="preserve">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</w:t>
      </w:r>
      <w:r w:rsidR="00067D07" w:rsidRPr="006D4C99">
        <w:t xml:space="preserve"> (Приоритетное направление для УрФУ).</w:t>
      </w:r>
      <w:r w:rsidR="008A18D9" w:rsidRPr="006D4C99">
        <w:t xml:space="preserve"> </w:t>
      </w:r>
    </w:p>
    <w:p w:rsidR="008A18D9" w:rsidRPr="006D4C99" w:rsidRDefault="00B304D2" w:rsidP="008A18D9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б)</w:t>
      </w:r>
      <w:r w:rsidR="008A18D9" w:rsidRPr="006D4C99">
        <w:t xml:space="preserve">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</w:r>
      <w:r w:rsidR="00067D07" w:rsidRPr="006D4C99">
        <w:t xml:space="preserve"> (Приоритетное направление для УрФУ).</w:t>
      </w:r>
    </w:p>
    <w:p w:rsidR="008A18D9" w:rsidRPr="006D4C99" w:rsidRDefault="00B304D2" w:rsidP="008A18D9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в)</w:t>
      </w:r>
      <w:r w:rsidR="008A18D9" w:rsidRPr="006D4C99">
        <w:t xml:space="preserve"> Переход к персонализированной медицине, высокотехнологичному здравоохранению и технологиям </w:t>
      </w:r>
      <w:proofErr w:type="spellStart"/>
      <w:r w:rsidR="008A18D9" w:rsidRPr="006D4C99">
        <w:t>здоровьесбережения</w:t>
      </w:r>
      <w:proofErr w:type="spellEnd"/>
      <w:r w:rsidR="008A18D9" w:rsidRPr="006D4C99">
        <w:t xml:space="preserve">, в том числе за счет рационального применения лекарственных препаратов (прежде всего антибактериальных). </w:t>
      </w:r>
    </w:p>
    <w:p w:rsidR="008A18D9" w:rsidRPr="006D4C99" w:rsidRDefault="00B304D2" w:rsidP="008A18D9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г)</w:t>
      </w:r>
      <w:r w:rsidR="008A18D9" w:rsidRPr="006D4C99">
        <w:t xml:space="preserve"> Переход к высокопродуктивному и экологически чистому </w:t>
      </w:r>
      <w:proofErr w:type="spellStart"/>
      <w:r w:rsidR="008A18D9" w:rsidRPr="006D4C99">
        <w:t>агро</w:t>
      </w:r>
      <w:proofErr w:type="spellEnd"/>
      <w:r w:rsidR="008A18D9" w:rsidRPr="006D4C99">
        <w:t xml:space="preserve">- и </w:t>
      </w:r>
      <w:proofErr w:type="spellStart"/>
      <w:r w:rsidR="008A18D9" w:rsidRPr="006D4C99">
        <w:t>аквахозяйству</w:t>
      </w:r>
      <w:proofErr w:type="spellEnd"/>
      <w:r w:rsidR="008A18D9" w:rsidRPr="006D4C99">
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питания. </w:t>
      </w:r>
    </w:p>
    <w:p w:rsidR="008A18D9" w:rsidRPr="006D4C99" w:rsidRDefault="00B304D2" w:rsidP="0088795A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д)</w:t>
      </w:r>
      <w:r w:rsidR="008A18D9" w:rsidRPr="006D4C99">
        <w:t xml:space="preserve">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="008A18D9" w:rsidRPr="006D4C99">
        <w:t>киберугрозам</w:t>
      </w:r>
      <w:proofErr w:type="spellEnd"/>
      <w:r w:rsidR="008A18D9" w:rsidRPr="006D4C99">
        <w:t xml:space="preserve"> и иным источникам опасности для общества, экономики и государства.</w:t>
      </w:r>
    </w:p>
    <w:p w:rsidR="008A18D9" w:rsidRPr="006D4C99" w:rsidRDefault="00B304D2" w:rsidP="0088795A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е)</w:t>
      </w:r>
      <w:r w:rsidR="008A18D9" w:rsidRPr="006D4C99">
        <w:t xml:space="preserve">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Антарктики. </w:t>
      </w:r>
    </w:p>
    <w:p w:rsidR="008A18D9" w:rsidRPr="006D4C99" w:rsidRDefault="00252D68" w:rsidP="008A18D9">
      <w:pPr>
        <w:pStyle w:val="xmsonormal"/>
        <w:spacing w:before="0" w:beforeAutospacing="0" w:after="0" w:afterAutospacing="0" w:line="300" w:lineRule="auto"/>
        <w:ind w:left="360"/>
        <w:jc w:val="both"/>
      </w:pPr>
      <w:r w:rsidRPr="006D4C99">
        <w:t>ж)</w:t>
      </w:r>
      <w:r w:rsidR="008A18D9" w:rsidRPr="006D4C99">
        <w:t xml:space="preserve">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</w:r>
      <w:r w:rsidR="00067D07" w:rsidRPr="006D4C99">
        <w:t xml:space="preserve"> (Приоритетное направление для УрФУ). </w:t>
      </w:r>
    </w:p>
    <w:p w:rsidR="007B75FF" w:rsidRPr="006D4C99" w:rsidRDefault="007B75FF" w:rsidP="0093744D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6D4C99">
        <w:t>Тематика НИОКР по Научным проектам развития должна быть согласована с индустриальным партнером. Индустриальными партнерами могут выступать участники консорциумов.</w:t>
      </w:r>
    </w:p>
    <w:p w:rsidR="00D83274" w:rsidRPr="006D4C99" w:rsidRDefault="00E20630" w:rsidP="00D83274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6D4C99">
        <w:lastRenderedPageBreak/>
        <w:t>Обязательным требованием является наличие</w:t>
      </w:r>
      <w:r w:rsidR="008A18D9" w:rsidRPr="006D4C99">
        <w:t xml:space="preserve"> гарантийн</w:t>
      </w:r>
      <w:r w:rsidR="0044372B" w:rsidRPr="006D4C99">
        <w:t>о</w:t>
      </w:r>
      <w:r w:rsidRPr="006D4C99">
        <w:t>го</w:t>
      </w:r>
      <w:r w:rsidR="008A18D9" w:rsidRPr="006D4C99">
        <w:t xml:space="preserve"> письм</w:t>
      </w:r>
      <w:r w:rsidRPr="006D4C99">
        <w:t>а</w:t>
      </w:r>
      <w:r w:rsidR="008A18D9" w:rsidRPr="006D4C99">
        <w:t xml:space="preserve"> о </w:t>
      </w:r>
      <w:proofErr w:type="spellStart"/>
      <w:r w:rsidR="008A18D9" w:rsidRPr="006D4C99">
        <w:t>софинансировании</w:t>
      </w:r>
      <w:proofErr w:type="spellEnd"/>
      <w:r w:rsidR="008A18D9" w:rsidRPr="006D4C99">
        <w:t xml:space="preserve"> </w:t>
      </w:r>
      <w:r w:rsidRPr="006D4C99">
        <w:t xml:space="preserve">научного </w:t>
      </w:r>
      <w:r w:rsidR="000D779D" w:rsidRPr="006D4C99">
        <w:t xml:space="preserve">проекта </w:t>
      </w:r>
      <w:r w:rsidR="008A18D9" w:rsidRPr="006D4C99">
        <w:t>за счет средств индустриального партнера в объеме не менее 100% в форме хозяйственного договора с УрФУ за в</w:t>
      </w:r>
      <w:r w:rsidR="00D83274" w:rsidRPr="006D4C99">
        <w:t>се время реализации проекта.</w:t>
      </w:r>
    </w:p>
    <w:p w:rsidR="008418CD" w:rsidRPr="006D4C99" w:rsidRDefault="008418CD" w:rsidP="008418CD">
      <w:pPr>
        <w:pStyle w:val="xmsonormal"/>
        <w:numPr>
          <w:ilvl w:val="1"/>
          <w:numId w:val="1"/>
        </w:numPr>
        <w:spacing w:before="0" w:beforeAutospacing="0" w:after="0" w:afterAutospacing="0" w:line="300" w:lineRule="auto"/>
        <w:ind w:hanging="366"/>
        <w:jc w:val="both"/>
      </w:pPr>
      <w:bookmarkStart w:id="1" w:name="_Hlk101429752"/>
      <w:r w:rsidRPr="006D4C99">
        <w:rPr>
          <w:bCs/>
          <w:color w:val="000000"/>
        </w:rPr>
        <w:t xml:space="preserve">Право на объекты интеллектуальной собственности, созданные в процессе выполнения научного проекта за счет средств программы «Приоритет 2030» и/или собственных </w:t>
      </w:r>
      <w:proofErr w:type="gramStart"/>
      <w:r w:rsidRPr="006D4C99">
        <w:rPr>
          <w:bCs/>
          <w:color w:val="000000"/>
        </w:rPr>
        <w:t>средств  университета</w:t>
      </w:r>
      <w:proofErr w:type="gramEnd"/>
      <w:r w:rsidRPr="006D4C99">
        <w:rPr>
          <w:bCs/>
          <w:color w:val="000000"/>
        </w:rPr>
        <w:t xml:space="preserve"> принадлежат </w:t>
      </w:r>
      <w:proofErr w:type="spellStart"/>
      <w:r w:rsidRPr="006D4C99">
        <w:rPr>
          <w:bCs/>
          <w:color w:val="000000"/>
        </w:rPr>
        <w:t>УрФУ</w:t>
      </w:r>
      <w:proofErr w:type="spellEnd"/>
      <w:r w:rsidRPr="006D4C99">
        <w:rPr>
          <w:bCs/>
          <w:color w:val="000000"/>
        </w:rPr>
        <w:t xml:space="preserve">. При использовании индустриальным  партнером объектов интеллектуальной собственности, принадлежащей </w:t>
      </w:r>
      <w:proofErr w:type="spellStart"/>
      <w:r w:rsidRPr="006D4C99">
        <w:rPr>
          <w:bCs/>
          <w:color w:val="000000"/>
        </w:rPr>
        <w:t>УрФУ</w:t>
      </w:r>
      <w:proofErr w:type="spellEnd"/>
      <w:r w:rsidRPr="006D4C99">
        <w:rPr>
          <w:bCs/>
          <w:color w:val="000000"/>
        </w:rPr>
        <w:t>, должен быть заключен лицензионный договор или договор об отчуждении прав на передаваемые объекты ИС.</w:t>
      </w:r>
    </w:p>
    <w:p w:rsidR="008418CD" w:rsidRPr="006D4C99" w:rsidRDefault="008418CD" w:rsidP="008418CD">
      <w:pPr>
        <w:pStyle w:val="xmsonormal"/>
        <w:numPr>
          <w:ilvl w:val="1"/>
          <w:numId w:val="1"/>
        </w:numPr>
        <w:spacing w:before="0" w:beforeAutospacing="0" w:after="0" w:afterAutospacing="0" w:line="300" w:lineRule="auto"/>
        <w:ind w:hanging="366"/>
        <w:jc w:val="both"/>
      </w:pPr>
      <w:r w:rsidRPr="006D4C99">
        <w:t xml:space="preserve">Право на объекты интеллектуальной собственности, созданные в процессе выполнения научного проекта за счет индустриального партнера определяется условиями договора на выполнение НИОКР, заключенного между </w:t>
      </w:r>
      <w:proofErr w:type="spellStart"/>
      <w:r w:rsidRPr="006D4C99">
        <w:t>УрФУ</w:t>
      </w:r>
      <w:proofErr w:type="spellEnd"/>
      <w:r w:rsidRPr="006D4C99">
        <w:t xml:space="preserve"> и индустриальным партнером. </w:t>
      </w:r>
    </w:p>
    <w:bookmarkEnd w:id="1"/>
    <w:p w:rsidR="00AA64EB" w:rsidRPr="006D4C99" w:rsidRDefault="00AA64EB" w:rsidP="00AA64EB">
      <w:pPr>
        <w:pStyle w:val="xmsonormal"/>
        <w:numPr>
          <w:ilvl w:val="0"/>
          <w:numId w:val="1"/>
        </w:numPr>
        <w:spacing w:before="0" w:beforeAutospacing="0" w:after="0" w:afterAutospacing="0" w:line="300" w:lineRule="auto"/>
        <w:jc w:val="both"/>
      </w:pPr>
      <w:r w:rsidRPr="006D4C99">
        <w:t>Руководитель Научного проекта развития на момент объявления конкурса может не состоять в трудовых отношениях с УрФУ. В случае поддержки заявки руководитель Научного проекта развития на весь период практической реализации проекта должен состоять в трудовых отношениях с университетом</w:t>
      </w:r>
      <w:r w:rsidR="007B75FF" w:rsidRPr="006D4C99">
        <w:t xml:space="preserve"> по основному месту работы</w:t>
      </w:r>
      <w:r w:rsidR="002C6BD5" w:rsidRPr="006D4C99">
        <w:t>.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Руководителем проекта не может являться ученый, выполняющий функции руководителя иного проекта УрФУ, финансируемого из средств программы «Приоритет-2030».</w:t>
      </w:r>
    </w:p>
    <w:p w:rsidR="007B75FF" w:rsidRPr="006D4C99" w:rsidRDefault="007B75FF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Руководителем Научного проекта развития может выступать работник университета, имеющий учёную степень, не менее 5 публикаций по научному направлению проекта развития в рецензируемых российских и зарубежных научных изданиях, индексируемых в базах данных «Сеть науки» (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>), опубликованных за последние 5 лет, или не менее 3 объектов интеллектуальной собственности, а также иметь опыт руководства научными проектами в интересах индустриальных партнеров на общую сумму привлеченных средств не менее 10 млн. руб. за последние 3 года.</w:t>
      </w:r>
    </w:p>
    <w:p w:rsidR="007B75FF" w:rsidRPr="006D4C99" w:rsidRDefault="007B75FF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Участниками Научного проекта развития могут быть российские и иностранные ведущие ученые.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Коллектив проекта также принимает обязательство по трудоустройству в УрФУ за счет выделяемого целевого финансирования по основному месту работы молодых исследователей в возрасте до 39 лет. Количество молодых ученых в возрасте до 39 лет включительно должно быть не менее </w:t>
      </w:r>
      <w:r w:rsidR="007B75FF" w:rsidRPr="006D4C99">
        <w:rPr>
          <w:rFonts w:ascii="Times New Roman" w:hAnsi="Times New Roman" w:cs="Times New Roman"/>
          <w:sz w:val="24"/>
          <w:szCs w:val="24"/>
        </w:rPr>
        <w:t>3</w:t>
      </w:r>
      <w:r w:rsidRPr="006D4C99">
        <w:rPr>
          <w:rFonts w:ascii="Times New Roman" w:hAnsi="Times New Roman" w:cs="Times New Roman"/>
          <w:sz w:val="24"/>
          <w:szCs w:val="24"/>
        </w:rPr>
        <w:t>0 процентов в течение всего срока реализации Научного проекта развития (суммарно – не менее 1 ставки</w:t>
      </w:r>
      <w:r w:rsidR="00C75073" w:rsidRPr="006D4C99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6D4C99">
        <w:rPr>
          <w:rFonts w:ascii="Times New Roman" w:hAnsi="Times New Roman" w:cs="Times New Roman"/>
          <w:sz w:val="24"/>
          <w:szCs w:val="24"/>
        </w:rPr>
        <w:t>).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Членом научного коллектива в период практической реализации проекта не может являться ученый, в любом качестве уже принимающий участие в реализации двух или более проектов УрФУ, поддерживаемых из средств программы «Приоритет-2030», на момент вхождения его в состав исполнителей проекта, победившего в данном конкурсе.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Все члены коллектива проекта должны являться сотрудниками УрФУ. 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lastRenderedPageBreak/>
        <w:t xml:space="preserve">Размер целевого финансирования одного проекта составляет до </w:t>
      </w:r>
      <w:r w:rsidR="008A18D9" w:rsidRPr="006D4C99">
        <w:rPr>
          <w:rFonts w:ascii="Times New Roman" w:hAnsi="Times New Roman" w:cs="Times New Roman"/>
          <w:sz w:val="24"/>
          <w:szCs w:val="24"/>
        </w:rPr>
        <w:t>9</w:t>
      </w:r>
      <w:r w:rsidRPr="006D4C99">
        <w:rPr>
          <w:rFonts w:ascii="Times New Roman" w:hAnsi="Times New Roman" w:cs="Times New Roman"/>
          <w:sz w:val="24"/>
          <w:szCs w:val="24"/>
        </w:rPr>
        <w:t xml:space="preserve"> (де</w:t>
      </w:r>
      <w:r w:rsidR="008A18D9" w:rsidRPr="006D4C99">
        <w:rPr>
          <w:rFonts w:ascii="Times New Roman" w:hAnsi="Times New Roman" w:cs="Times New Roman"/>
          <w:sz w:val="24"/>
          <w:szCs w:val="24"/>
        </w:rPr>
        <w:t>вяти</w:t>
      </w:r>
      <w:r w:rsidRPr="006D4C99">
        <w:rPr>
          <w:rFonts w:ascii="Times New Roman" w:hAnsi="Times New Roman" w:cs="Times New Roman"/>
          <w:sz w:val="24"/>
          <w:szCs w:val="24"/>
        </w:rPr>
        <w:t xml:space="preserve">) миллионов рублей в год и может корректироваться в зависимости от размера гранта в форме субсидии из федерального бюджета, предоставляемого УрФУ в очередном календарном году из средств программы «Приоритет-2030». </w:t>
      </w:r>
    </w:p>
    <w:p w:rsidR="00AA64EB" w:rsidRPr="006D4C99" w:rsidRDefault="00AA64EB" w:rsidP="00AA64EB">
      <w:pPr>
        <w:pStyle w:val="a3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Продолжение финансирования поддержанного проекта на следующий год принимается по итогам экспертизы отчета за предыдущий год. 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При оценке эффективности выполнения проектов по итогам календарного года учитываются: </w:t>
      </w:r>
    </w:p>
    <w:p w:rsidR="00335104" w:rsidRPr="006D4C99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количество научных публикаций коллектива</w:t>
      </w:r>
      <w:r w:rsidR="005E7358" w:rsidRPr="006D4C99">
        <w:rPr>
          <w:rFonts w:ascii="Times New Roman" w:hAnsi="Times New Roman" w:cs="Times New Roman"/>
          <w:sz w:val="24"/>
          <w:szCs w:val="24"/>
        </w:rPr>
        <w:t xml:space="preserve">, опубликованных в течение отчетного календарного года по тематике поддержанного проекта </w:t>
      </w:r>
      <w:r w:rsidR="00335104" w:rsidRPr="006D4C99">
        <w:rPr>
          <w:rFonts w:ascii="Times New Roman" w:hAnsi="Times New Roman" w:cs="Times New Roman"/>
          <w:sz w:val="24"/>
          <w:szCs w:val="24"/>
        </w:rPr>
        <w:t>в научных изданиях, соответствующих показателям Р1(с1)</w:t>
      </w:r>
      <w:r w:rsidR="005E7358" w:rsidRPr="006D4C99">
        <w:rPr>
          <w:rFonts w:ascii="Times New Roman" w:hAnsi="Times New Roman" w:cs="Times New Roman"/>
          <w:sz w:val="24"/>
          <w:szCs w:val="24"/>
        </w:rPr>
        <w:t xml:space="preserve">, </w:t>
      </w:r>
      <w:r w:rsidR="00335104" w:rsidRPr="006D4C99">
        <w:rPr>
          <w:rFonts w:ascii="Times New Roman" w:hAnsi="Times New Roman" w:cs="Times New Roman"/>
          <w:sz w:val="24"/>
          <w:szCs w:val="24"/>
        </w:rPr>
        <w:t>Р2(</w:t>
      </w:r>
      <w:r w:rsidR="005E7358" w:rsidRPr="006D4C99">
        <w:rPr>
          <w:rFonts w:ascii="Times New Roman" w:hAnsi="Times New Roman" w:cs="Times New Roman"/>
          <w:sz w:val="24"/>
          <w:szCs w:val="24"/>
        </w:rPr>
        <w:t>с1</w:t>
      </w:r>
      <w:r w:rsidR="00335104" w:rsidRPr="006D4C99">
        <w:rPr>
          <w:rFonts w:ascii="Times New Roman" w:hAnsi="Times New Roman" w:cs="Times New Roman"/>
          <w:sz w:val="24"/>
          <w:szCs w:val="24"/>
        </w:rPr>
        <w:t>)</w:t>
      </w:r>
      <w:r w:rsidR="005E7358" w:rsidRPr="006D4C99">
        <w:rPr>
          <w:rFonts w:ascii="Times New Roman" w:hAnsi="Times New Roman" w:cs="Times New Roman"/>
          <w:sz w:val="24"/>
          <w:szCs w:val="24"/>
        </w:rPr>
        <w:t xml:space="preserve"> и Р3(с1)</w:t>
      </w:r>
      <w:r w:rsidR="00335104" w:rsidRPr="006D4C99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8A18D9" w:rsidRPr="006D4C9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D4C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104" w:rsidRPr="006D4C99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совоку</w:t>
      </w:r>
      <w:r w:rsidR="005E7358" w:rsidRPr="006D4C99">
        <w:rPr>
          <w:rFonts w:ascii="Times New Roman" w:hAnsi="Times New Roman" w:cs="Times New Roman"/>
          <w:sz w:val="24"/>
          <w:szCs w:val="24"/>
        </w:rPr>
        <w:t>пный балл публикаций коллектива, опубликованных в течение отчетного календарного года по тематике поддержанного проекта</w:t>
      </w:r>
      <w:r w:rsidRPr="006D4C99">
        <w:rPr>
          <w:rFonts w:ascii="Times New Roman" w:hAnsi="Times New Roman" w:cs="Times New Roman"/>
          <w:sz w:val="24"/>
          <w:szCs w:val="24"/>
        </w:rPr>
        <w:t xml:space="preserve">, </w:t>
      </w:r>
      <w:r w:rsidR="005E7358" w:rsidRPr="006D4C99">
        <w:rPr>
          <w:rFonts w:ascii="Times New Roman" w:hAnsi="Times New Roman" w:cs="Times New Roman"/>
          <w:sz w:val="24"/>
          <w:szCs w:val="24"/>
        </w:rPr>
        <w:t xml:space="preserve">рассчитанный по методике </w:t>
      </w:r>
      <w:r w:rsidRPr="006D4C99">
        <w:rPr>
          <w:rFonts w:ascii="Times New Roman" w:hAnsi="Times New Roman" w:cs="Times New Roman"/>
          <w:sz w:val="24"/>
          <w:szCs w:val="24"/>
        </w:rPr>
        <w:t>фракционно</w:t>
      </w:r>
      <w:r w:rsidR="005E7358" w:rsidRPr="006D4C99">
        <w:rPr>
          <w:rFonts w:ascii="Times New Roman" w:hAnsi="Times New Roman" w:cs="Times New Roman"/>
          <w:sz w:val="24"/>
          <w:szCs w:val="24"/>
        </w:rPr>
        <w:t>го (дробного) с</w:t>
      </w:r>
      <w:r w:rsidRPr="006D4C99">
        <w:rPr>
          <w:rFonts w:ascii="Times New Roman" w:hAnsi="Times New Roman" w:cs="Times New Roman"/>
          <w:sz w:val="24"/>
          <w:szCs w:val="24"/>
        </w:rPr>
        <w:t>чета, утвержденн</w:t>
      </w:r>
      <w:r w:rsidR="005E7358" w:rsidRPr="006D4C99">
        <w:rPr>
          <w:rFonts w:ascii="Times New Roman" w:hAnsi="Times New Roman" w:cs="Times New Roman"/>
          <w:sz w:val="24"/>
          <w:szCs w:val="24"/>
        </w:rPr>
        <w:t>ой</w:t>
      </w:r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="00986B50" w:rsidRPr="006D4C99">
        <w:rPr>
          <w:rFonts w:ascii="Times New Roman" w:hAnsi="Times New Roman" w:cs="Times New Roman"/>
          <w:sz w:val="24"/>
          <w:szCs w:val="24"/>
        </w:rPr>
        <w:t xml:space="preserve">в </w:t>
      </w:r>
      <w:r w:rsidR="005E7358" w:rsidRPr="006D4C99">
        <w:rPr>
          <w:rFonts w:ascii="Times New Roman" w:hAnsi="Times New Roman" w:cs="Times New Roman"/>
          <w:sz w:val="24"/>
          <w:szCs w:val="24"/>
        </w:rPr>
        <w:t xml:space="preserve">показателях Р1(с1) и Р2(с1) </w:t>
      </w:r>
      <w:r w:rsidR="00986B50" w:rsidRPr="006D4C99">
        <w:rPr>
          <w:rFonts w:ascii="Times New Roman" w:hAnsi="Times New Roman" w:cs="Times New Roman"/>
          <w:sz w:val="24"/>
          <w:szCs w:val="24"/>
        </w:rPr>
        <w:t>П</w:t>
      </w:r>
      <w:r w:rsidR="005E7358" w:rsidRPr="006D4C99">
        <w:rPr>
          <w:rFonts w:ascii="Times New Roman" w:hAnsi="Times New Roman" w:cs="Times New Roman"/>
          <w:sz w:val="24"/>
          <w:szCs w:val="24"/>
        </w:rPr>
        <w:t>еречня</w:t>
      </w:r>
      <w:r w:rsidR="00740CA6" w:rsidRPr="006D4C9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D4C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104" w:rsidRPr="006D4C99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количество исследователей в возрасте до 39 лет, трудоустроенных в УрФУ по основному месту работы</w:t>
      </w:r>
      <w:r w:rsidR="00335104" w:rsidRPr="006D4C99">
        <w:rPr>
          <w:rFonts w:ascii="Times New Roman" w:hAnsi="Times New Roman" w:cs="Times New Roman"/>
          <w:sz w:val="24"/>
          <w:szCs w:val="24"/>
        </w:rPr>
        <w:t xml:space="preserve">, </w:t>
      </w:r>
      <w:r w:rsidR="003E7DCE" w:rsidRPr="006D4C99">
        <w:rPr>
          <w:rFonts w:ascii="Times New Roman" w:hAnsi="Times New Roman" w:cs="Times New Roman"/>
          <w:sz w:val="24"/>
          <w:szCs w:val="24"/>
        </w:rPr>
        <w:t>рассчитываемое по методике показателя Р4 (с1) Перечня</w:t>
      </w:r>
      <w:r w:rsidR="00740CA6" w:rsidRPr="006D4C9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D4C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7EF9" w:rsidRPr="006D4C99" w:rsidRDefault="008D7EF9" w:rsidP="00335104">
      <w:pPr>
        <w:pStyle w:val="a3"/>
        <w:numPr>
          <w:ilvl w:val="0"/>
          <w:numId w:val="2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и другие показатели, демонстрирующие вклад данного проекта в выполнение Программы развития УрФУ</w:t>
      </w:r>
      <w:r w:rsidR="008E5068" w:rsidRPr="006D4C99">
        <w:rPr>
          <w:rFonts w:ascii="Times New Roman" w:hAnsi="Times New Roman" w:cs="Times New Roman"/>
          <w:sz w:val="24"/>
          <w:szCs w:val="24"/>
        </w:rPr>
        <w:t xml:space="preserve"> (</w:t>
      </w:r>
      <w:r w:rsidR="00B40D39" w:rsidRPr="006D4C99">
        <w:rPr>
          <w:rFonts w:ascii="Times New Roman" w:hAnsi="Times New Roman" w:cs="Times New Roman"/>
          <w:sz w:val="24"/>
          <w:szCs w:val="24"/>
        </w:rPr>
        <w:t>п.1</w:t>
      </w:r>
      <w:r w:rsidR="00511E60" w:rsidRPr="006D4C99">
        <w:rPr>
          <w:rFonts w:ascii="Times New Roman" w:hAnsi="Times New Roman" w:cs="Times New Roman"/>
          <w:sz w:val="24"/>
          <w:szCs w:val="24"/>
        </w:rPr>
        <w:t>4</w:t>
      </w:r>
      <w:r w:rsidR="00B40D39" w:rsidRPr="006D4C99">
        <w:rPr>
          <w:rFonts w:ascii="Times New Roman" w:hAnsi="Times New Roman" w:cs="Times New Roman"/>
          <w:sz w:val="24"/>
          <w:szCs w:val="24"/>
        </w:rPr>
        <w:t xml:space="preserve"> «Планируемые показатели деятельности проекта развития по годам», Приложение 2</w:t>
      </w:r>
      <w:r w:rsidR="008E5068" w:rsidRPr="006D4C99">
        <w:rPr>
          <w:rFonts w:ascii="Times New Roman" w:hAnsi="Times New Roman" w:cs="Times New Roman"/>
          <w:sz w:val="24"/>
          <w:szCs w:val="24"/>
        </w:rPr>
        <w:t>)</w:t>
      </w:r>
      <w:r w:rsidRPr="006D4C99">
        <w:rPr>
          <w:rFonts w:ascii="Times New Roman" w:hAnsi="Times New Roman" w:cs="Times New Roman"/>
          <w:sz w:val="24"/>
          <w:szCs w:val="24"/>
        </w:rPr>
        <w:t>.</w:t>
      </w:r>
    </w:p>
    <w:p w:rsidR="00AA64EB" w:rsidRPr="006D4C99" w:rsidRDefault="00AA64EB" w:rsidP="00AA64EB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Финансирование, выделяемое на реализацию научной тематики из средств Программы, должно расходоваться только на цели научной тематики, а именно:</w:t>
      </w:r>
    </w:p>
    <w:p w:rsidR="00AA64EB" w:rsidRPr="006D4C99" w:rsidRDefault="00AA64EB" w:rsidP="00AA64EB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- </w:t>
      </w:r>
      <w:r w:rsidR="0088795A"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>Выплата вознаграждения членам Научного проекта развития;</w:t>
      </w:r>
    </w:p>
    <w:p w:rsidR="00AA64EB" w:rsidRPr="006D4C99" w:rsidRDefault="00AA64EB" w:rsidP="00AA64EB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-</w:t>
      </w:r>
      <w:r w:rsidR="0088795A"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>Приобретение научного оборудования, расходных материалов и комплектующих, необходимых для проведения научных исследований по проекту</w:t>
      </w:r>
    </w:p>
    <w:p w:rsidR="00AA64EB" w:rsidRPr="006D4C99" w:rsidRDefault="00AA64EB" w:rsidP="00AA64EB">
      <w:pPr>
        <w:pStyle w:val="a3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- </w:t>
      </w:r>
      <w:r w:rsidR="0088795A"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>Оплата командировочных расходов.</w:t>
      </w:r>
    </w:p>
    <w:p w:rsidR="00BE03B8" w:rsidRPr="006D4C99" w:rsidRDefault="00BE03B8" w:rsidP="00AA64E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Расходование средств гранта на строительство капитальных объектов, образовательную деятельность, организацию или проведение научных, образовательных мероприятий не разрешается.</w:t>
      </w:r>
    </w:p>
    <w:p w:rsidR="00461F37" w:rsidRPr="006D4C99" w:rsidRDefault="00461F37" w:rsidP="00AA64E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Неиспользованные в течение календарного года целевые средства, выделенные на данный календарный год, не переносятся на следующий год.</w:t>
      </w:r>
    </w:p>
    <w:p w:rsidR="003D7DAF" w:rsidRPr="006D4C99" w:rsidRDefault="003D7DAF" w:rsidP="00AA64E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Общий размер ежегодного вознаграждения </w:t>
      </w:r>
      <w:r w:rsidR="008A18D9" w:rsidRPr="006D4C99">
        <w:rPr>
          <w:rFonts w:ascii="Times New Roman" w:hAnsi="Times New Roman" w:cs="Times New Roman"/>
          <w:sz w:val="24"/>
          <w:szCs w:val="24"/>
        </w:rPr>
        <w:t>руководителя</w:t>
      </w:r>
      <w:r w:rsidRPr="006D4C99">
        <w:rPr>
          <w:rFonts w:ascii="Times New Roman" w:hAnsi="Times New Roman" w:cs="Times New Roman"/>
          <w:sz w:val="24"/>
          <w:szCs w:val="24"/>
        </w:rPr>
        <w:t xml:space="preserve"> научного коллектива не может превышать 30 процентов от суммы ежегодного вознаграждения всех членов научного коллектива. </w:t>
      </w:r>
    </w:p>
    <w:p w:rsidR="00D60BBD" w:rsidRPr="006D4C99" w:rsidRDefault="00D60BBD" w:rsidP="009A13BF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Поддержанные по результатам конкурса проекты не могут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:rsidR="002F0857" w:rsidRPr="006D4C99" w:rsidRDefault="002F0857" w:rsidP="002F0857">
      <w:pPr>
        <w:pStyle w:val="a3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целевого финансирования является принятие научным коллективом в лице руководителя проекта следующих обязательств: </w:t>
      </w:r>
    </w:p>
    <w:p w:rsidR="002F0857" w:rsidRPr="006D4C99" w:rsidRDefault="002F0857" w:rsidP="00095E5C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Сделать результаты своих научных исследований общественным достоянием в соответствии с законодательством Российской Федерации, опубликовав их в </w:t>
      </w:r>
      <w:r w:rsidRPr="006D4C99">
        <w:rPr>
          <w:rFonts w:ascii="Times New Roman" w:hAnsi="Times New Roman" w:cs="Times New Roman"/>
          <w:sz w:val="24"/>
          <w:szCs w:val="24"/>
        </w:rPr>
        <w:lastRenderedPageBreak/>
        <w:t xml:space="preserve">рецензируемых российских </w:t>
      </w:r>
      <w:r w:rsidR="001942B3" w:rsidRPr="006D4C99">
        <w:rPr>
          <w:rFonts w:ascii="Times New Roman" w:hAnsi="Times New Roman" w:cs="Times New Roman"/>
          <w:sz w:val="24"/>
          <w:szCs w:val="24"/>
        </w:rPr>
        <w:t>и/или</w:t>
      </w:r>
      <w:r w:rsidRPr="006D4C99">
        <w:rPr>
          <w:rFonts w:ascii="Times New Roman" w:hAnsi="Times New Roman" w:cs="Times New Roman"/>
          <w:sz w:val="24"/>
          <w:szCs w:val="24"/>
        </w:rPr>
        <w:t xml:space="preserve"> зарубежных научных изданиях, в том числе в изданиях, </w:t>
      </w:r>
      <w:r w:rsidR="00267093" w:rsidRPr="006D4C99">
        <w:rPr>
          <w:rFonts w:ascii="Times New Roman" w:hAnsi="Times New Roman" w:cs="Times New Roman"/>
          <w:sz w:val="24"/>
          <w:szCs w:val="24"/>
        </w:rPr>
        <w:t>определенных</w:t>
      </w:r>
      <w:r w:rsidRPr="006D4C99">
        <w:rPr>
          <w:rFonts w:ascii="Times New Roman" w:hAnsi="Times New Roman" w:cs="Times New Roman"/>
          <w:sz w:val="24"/>
          <w:szCs w:val="24"/>
        </w:rPr>
        <w:t xml:space="preserve"> в показателях Р1(с1)</w:t>
      </w:r>
      <w:r w:rsidR="00267093" w:rsidRPr="006D4C99">
        <w:rPr>
          <w:rFonts w:ascii="Times New Roman" w:hAnsi="Times New Roman" w:cs="Times New Roman"/>
          <w:sz w:val="24"/>
          <w:szCs w:val="24"/>
        </w:rPr>
        <w:t>,</w:t>
      </w:r>
      <w:r w:rsidRPr="006D4C99">
        <w:rPr>
          <w:rFonts w:ascii="Times New Roman" w:hAnsi="Times New Roman" w:cs="Times New Roman"/>
          <w:sz w:val="24"/>
          <w:szCs w:val="24"/>
        </w:rPr>
        <w:t xml:space="preserve"> Р2(с1)</w:t>
      </w:r>
      <w:r w:rsidR="00267093" w:rsidRPr="006D4C99">
        <w:rPr>
          <w:rFonts w:ascii="Times New Roman" w:hAnsi="Times New Roman" w:cs="Times New Roman"/>
          <w:sz w:val="24"/>
          <w:szCs w:val="24"/>
        </w:rPr>
        <w:t xml:space="preserve"> и Р3(с1)</w:t>
      </w:r>
      <w:r w:rsidRPr="006D4C99">
        <w:rPr>
          <w:rFonts w:ascii="Times New Roman" w:hAnsi="Times New Roman" w:cs="Times New Roman"/>
          <w:sz w:val="24"/>
          <w:szCs w:val="24"/>
        </w:rPr>
        <w:t xml:space="preserve"> Перечня. </w:t>
      </w:r>
    </w:p>
    <w:p w:rsidR="00AA64EB" w:rsidRPr="006D4C99" w:rsidRDefault="002F0857" w:rsidP="00AA64EB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Опубликовать в ходе практической реализации проекта в рецензируемых российских и</w:t>
      </w:r>
      <w:r w:rsidR="00CC7E18" w:rsidRPr="006D4C99">
        <w:rPr>
          <w:rFonts w:ascii="Times New Roman" w:hAnsi="Times New Roman" w:cs="Times New Roman"/>
          <w:sz w:val="24"/>
          <w:szCs w:val="24"/>
        </w:rPr>
        <w:t>/или</w:t>
      </w:r>
      <w:r w:rsidRPr="006D4C99">
        <w:rPr>
          <w:rFonts w:ascii="Times New Roman" w:hAnsi="Times New Roman" w:cs="Times New Roman"/>
          <w:sz w:val="24"/>
          <w:szCs w:val="24"/>
        </w:rPr>
        <w:t xml:space="preserve"> зарубежных научных изданиях</w:t>
      </w:r>
      <w:r w:rsidR="00267093"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="004C1490" w:rsidRPr="006D4C99">
        <w:rPr>
          <w:rFonts w:ascii="Times New Roman" w:hAnsi="Times New Roman" w:cs="Times New Roman"/>
          <w:sz w:val="24"/>
          <w:szCs w:val="24"/>
        </w:rPr>
        <w:t>со ссылкой на финансирование за счет средств Программы</w:t>
      </w:r>
      <w:r w:rsidR="004C1490" w:rsidRPr="006D4C99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4C1490"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67093" w:rsidRPr="006D4C99">
        <w:rPr>
          <w:rFonts w:ascii="Times New Roman" w:hAnsi="Times New Roman" w:cs="Times New Roman"/>
          <w:sz w:val="24"/>
          <w:szCs w:val="24"/>
        </w:rPr>
        <w:t>3 (трех)</w:t>
      </w:r>
      <w:r w:rsidRPr="006D4C99">
        <w:rPr>
          <w:rFonts w:ascii="Times New Roman" w:hAnsi="Times New Roman" w:cs="Times New Roman"/>
          <w:sz w:val="24"/>
          <w:szCs w:val="24"/>
        </w:rPr>
        <w:t xml:space="preserve"> содержащих результаты исследований по проекту различных публикаций</w:t>
      </w:r>
      <w:r w:rsidR="00267093" w:rsidRPr="006D4C99">
        <w:rPr>
          <w:rFonts w:ascii="Times New Roman" w:hAnsi="Times New Roman" w:cs="Times New Roman"/>
          <w:sz w:val="24"/>
          <w:szCs w:val="24"/>
        </w:rPr>
        <w:t xml:space="preserve">, соответствующих показателям Р1(с1) и/или Р2(с1) </w:t>
      </w:r>
      <w:r w:rsidR="00187E63" w:rsidRPr="006D4C99">
        <w:rPr>
          <w:rFonts w:ascii="Times New Roman" w:hAnsi="Times New Roman" w:cs="Times New Roman"/>
          <w:sz w:val="24"/>
          <w:szCs w:val="24"/>
        </w:rPr>
        <w:t>и рассчитываемых с использованием</w:t>
      </w:r>
      <w:r w:rsidR="007B3F20" w:rsidRPr="006D4C99">
        <w:rPr>
          <w:rFonts w:ascii="Times New Roman" w:hAnsi="Times New Roman" w:cs="Times New Roman"/>
          <w:sz w:val="24"/>
          <w:szCs w:val="24"/>
        </w:rPr>
        <w:t xml:space="preserve"> фракционного (дробного) счета; все публикации обязаны иметь </w:t>
      </w:r>
      <w:proofErr w:type="spellStart"/>
      <w:r w:rsidR="007B3F20" w:rsidRPr="006D4C99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="007B3F20"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20" w:rsidRPr="006D4C99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7B3F20" w:rsidRPr="006D4C99">
        <w:rPr>
          <w:rFonts w:ascii="Times New Roman" w:hAnsi="Times New Roman" w:cs="Times New Roman"/>
          <w:sz w:val="24"/>
          <w:szCs w:val="24"/>
        </w:rPr>
        <w:t>.</w:t>
      </w:r>
    </w:p>
    <w:p w:rsidR="00AA64EB" w:rsidRPr="006D4C99" w:rsidRDefault="00AA64EB" w:rsidP="00AA64EB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Трудоустроить в УрФУ за счет выделяемого целевого финансирования по основному месту работы молодого(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>) исследователя(ей) в возрасте до 39 лет, совокупно занимающего(их) ежегодно (в течение всего срока выполнения проекта) не менее одной полной ставки, рассчитываемой по методике показателя Р4 (с1) Перечня.</w:t>
      </w:r>
    </w:p>
    <w:p w:rsidR="003E150A" w:rsidRPr="006D4C99" w:rsidRDefault="002F0857" w:rsidP="003E15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Согласиться с проведением экспертизы представленной на конкурс заявки. </w:t>
      </w:r>
    </w:p>
    <w:p w:rsidR="003E150A" w:rsidRPr="006D4C99" w:rsidRDefault="007B75FF" w:rsidP="003E15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6D4C99">
        <w:rPr>
          <w:rFonts w:ascii="Times New Roman" w:hAnsi="Times New Roman" w:cs="Times New Roman"/>
          <w:sz w:val="24"/>
          <w:szCs w:val="24"/>
        </w:rPr>
        <w:t>я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о проектах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(ЕГИСУ НИОКТР) в порядке, предусмотренном постановлением Правительства Российской Федерации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назначения».</w:t>
      </w:r>
    </w:p>
    <w:p w:rsidR="003E150A" w:rsidRPr="006D4C99" w:rsidRDefault="007B75FF" w:rsidP="003E15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Заполнять и размещать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в установленные сроки на информационном портале программы вс</w:t>
      </w:r>
      <w:r w:rsidRPr="006D4C99">
        <w:rPr>
          <w:rFonts w:ascii="Times New Roman" w:hAnsi="Times New Roman" w:cs="Times New Roman"/>
          <w:sz w:val="24"/>
          <w:szCs w:val="24"/>
        </w:rPr>
        <w:t>ю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требуем</w:t>
      </w:r>
      <w:r w:rsidRPr="006D4C99">
        <w:rPr>
          <w:rFonts w:ascii="Times New Roman" w:hAnsi="Times New Roman" w:cs="Times New Roman"/>
          <w:sz w:val="24"/>
          <w:szCs w:val="24"/>
        </w:rPr>
        <w:t>ую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Pr="006D4C99">
        <w:rPr>
          <w:rFonts w:ascii="Times New Roman" w:hAnsi="Times New Roman" w:cs="Times New Roman"/>
          <w:sz w:val="24"/>
          <w:szCs w:val="24"/>
        </w:rPr>
        <w:t>ую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6D4C99">
        <w:rPr>
          <w:rFonts w:ascii="Times New Roman" w:hAnsi="Times New Roman" w:cs="Times New Roman"/>
          <w:sz w:val="24"/>
          <w:szCs w:val="24"/>
        </w:rPr>
        <w:t>ю</w:t>
      </w:r>
      <w:r w:rsidR="003E150A" w:rsidRPr="006D4C99">
        <w:rPr>
          <w:rFonts w:ascii="Times New Roman" w:hAnsi="Times New Roman" w:cs="Times New Roman"/>
          <w:sz w:val="24"/>
          <w:szCs w:val="24"/>
        </w:rPr>
        <w:t xml:space="preserve"> (цифровой устав, отчеты, информация о рассмотрении проектной документации на комиссиях и утверждении заказчиком проекта, иное).</w:t>
      </w:r>
    </w:p>
    <w:p w:rsidR="008F2CC6" w:rsidRPr="006D4C99" w:rsidRDefault="008F2CC6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Объем финансового содержания проекта </w:t>
      </w:r>
      <w:r w:rsidR="00095E5C" w:rsidRPr="006D4C99">
        <w:rPr>
          <w:rFonts w:ascii="Times New Roman" w:hAnsi="Times New Roman" w:cs="Times New Roman"/>
          <w:sz w:val="24"/>
          <w:szCs w:val="24"/>
        </w:rPr>
        <w:t>может быть изменен по сравнению с запрошенным</w:t>
      </w:r>
      <w:r w:rsidRPr="006D4C99">
        <w:rPr>
          <w:rFonts w:ascii="Times New Roman" w:hAnsi="Times New Roman" w:cs="Times New Roman"/>
          <w:sz w:val="24"/>
          <w:szCs w:val="24"/>
        </w:rPr>
        <w:t xml:space="preserve"> руководителем проекта</w:t>
      </w:r>
      <w:r w:rsidR="00095E5C" w:rsidRPr="006D4C99">
        <w:rPr>
          <w:rFonts w:ascii="Times New Roman" w:hAnsi="Times New Roman" w:cs="Times New Roman"/>
          <w:sz w:val="24"/>
          <w:szCs w:val="24"/>
        </w:rPr>
        <w:t xml:space="preserve"> по итогам экспертизы заявки.</w:t>
      </w:r>
    </w:p>
    <w:p w:rsidR="00961644" w:rsidRPr="006D4C99" w:rsidRDefault="00961644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01449C" w:rsidRPr="006D4C99">
        <w:rPr>
          <w:rFonts w:ascii="Times New Roman" w:hAnsi="Times New Roman" w:cs="Times New Roman"/>
          <w:sz w:val="24"/>
          <w:szCs w:val="24"/>
        </w:rPr>
        <w:t>конкурс предоставляется по форме</w:t>
      </w:r>
      <w:r w:rsidR="00195F79" w:rsidRPr="006D4C99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FC4714" w:rsidRPr="006D4C99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8A18D9" w:rsidRPr="006D4C99">
        <w:rPr>
          <w:rFonts w:ascii="Times New Roman" w:hAnsi="Times New Roman" w:cs="Times New Roman"/>
          <w:sz w:val="24"/>
          <w:szCs w:val="24"/>
        </w:rPr>
        <w:t>2</w:t>
      </w:r>
      <w:r w:rsidRPr="006D4C99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 в печатном и электронном видах, подписанных руководителем проекта.</w:t>
      </w:r>
    </w:p>
    <w:p w:rsidR="00961644" w:rsidRPr="006D4C99" w:rsidRDefault="004B5AF1" w:rsidP="00B56B0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Сроки проведения конкурса устанавливаются отдельным распоряжением</w:t>
      </w:r>
      <w:r w:rsidR="007E486D" w:rsidRPr="006D4C99">
        <w:rPr>
          <w:rFonts w:ascii="Times New Roman" w:hAnsi="Times New Roman" w:cs="Times New Roman"/>
          <w:sz w:val="24"/>
          <w:szCs w:val="24"/>
        </w:rPr>
        <w:t>; в течение года конкурс может проводиться несколько раз</w:t>
      </w:r>
      <w:r w:rsidRPr="006D4C99">
        <w:rPr>
          <w:rFonts w:ascii="Times New Roman" w:hAnsi="Times New Roman" w:cs="Times New Roman"/>
          <w:sz w:val="24"/>
          <w:szCs w:val="24"/>
        </w:rPr>
        <w:t>.</w:t>
      </w:r>
    </w:p>
    <w:p w:rsidR="00A73DFB" w:rsidRPr="006D4C99" w:rsidRDefault="00B40D39" w:rsidP="00090D91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Конкурсный отбор заявок на получение целевого финансирования для выполнения НИОКР по</w:t>
      </w:r>
      <w:r w:rsidRPr="006D4C99"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 xml:space="preserve">разработке нового изделия и/или новой технологии в интересах предприятия реального сектора экономики осуществляется Экспертной комиссией в рамках </w:t>
      </w:r>
      <w:r w:rsidRPr="006D4C99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стратегического проекта «Академическое </w:t>
      </w:r>
      <w:proofErr w:type="gramStart"/>
      <w:r w:rsidRPr="006D4C99">
        <w:rPr>
          <w:rFonts w:ascii="Times New Roman" w:hAnsi="Times New Roman" w:cs="Times New Roman"/>
          <w:sz w:val="24"/>
          <w:szCs w:val="24"/>
        </w:rPr>
        <w:t>превосходство»</w:t>
      </w:r>
      <w:r w:rsidRPr="006D4C99"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D4C99">
        <w:rPr>
          <w:rFonts w:ascii="Times New Roman" w:hAnsi="Times New Roman" w:cs="Times New Roman"/>
          <w:sz w:val="24"/>
          <w:szCs w:val="24"/>
        </w:rPr>
        <w:t xml:space="preserve"> осно</w:t>
      </w:r>
      <w:r w:rsidR="00B651C0" w:rsidRPr="006D4C99">
        <w:rPr>
          <w:rFonts w:ascii="Times New Roman" w:hAnsi="Times New Roman" w:cs="Times New Roman"/>
          <w:sz w:val="24"/>
          <w:szCs w:val="24"/>
        </w:rPr>
        <w:t>вании</w:t>
      </w:r>
      <w:r w:rsidRPr="006D4C99">
        <w:rPr>
          <w:rFonts w:ascii="Times New Roman" w:hAnsi="Times New Roman" w:cs="Times New Roman"/>
          <w:sz w:val="24"/>
          <w:szCs w:val="24"/>
        </w:rPr>
        <w:t xml:space="preserve"> внешней экспертизы </w:t>
      </w:r>
      <w:r w:rsidR="000F7465" w:rsidRPr="006D4C99">
        <w:rPr>
          <w:rFonts w:ascii="Times New Roman" w:hAnsi="Times New Roman" w:cs="Times New Roman"/>
          <w:sz w:val="24"/>
          <w:szCs w:val="24"/>
        </w:rPr>
        <w:t>ФБГУ РАН</w:t>
      </w:r>
      <w:r w:rsidR="00B651C0" w:rsidRPr="006D4C99">
        <w:rPr>
          <w:rFonts w:ascii="Times New Roman" w:hAnsi="Times New Roman" w:cs="Times New Roman"/>
          <w:sz w:val="24"/>
          <w:szCs w:val="24"/>
        </w:rPr>
        <w:t>, а так же экспертизы, проводимой Экспертным советом УМНОЦ, с учетом уровней готовности технологий к использованию на практике (TRL-</w:t>
      </w:r>
      <w:proofErr w:type="spellStart"/>
      <w:r w:rsidR="00B651C0" w:rsidRPr="006D4C9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B651C0"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C0" w:rsidRPr="006D4C99">
        <w:rPr>
          <w:rFonts w:ascii="Times New Roman" w:hAnsi="Times New Roman" w:cs="Times New Roman"/>
          <w:sz w:val="24"/>
          <w:szCs w:val="24"/>
        </w:rPr>
        <w:t>Readiness</w:t>
      </w:r>
      <w:proofErr w:type="spellEnd"/>
      <w:r w:rsidR="00B651C0"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C0" w:rsidRPr="006D4C9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B651C0" w:rsidRPr="006D4C99">
        <w:rPr>
          <w:rFonts w:ascii="Times New Roman" w:hAnsi="Times New Roman" w:cs="Times New Roman"/>
          <w:sz w:val="24"/>
          <w:szCs w:val="24"/>
        </w:rPr>
        <w:t>).</w:t>
      </w:r>
    </w:p>
    <w:p w:rsidR="00511E60" w:rsidRPr="006D4C99" w:rsidRDefault="00511E60" w:rsidP="00511E60">
      <w:pPr>
        <w:pStyle w:val="a3"/>
        <w:tabs>
          <w:tab w:val="left" w:pos="1134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При оценке проектов будет учитываться:</w:t>
      </w:r>
    </w:p>
    <w:p w:rsidR="00511E60" w:rsidRPr="006D4C99" w:rsidRDefault="00511E60" w:rsidP="00511E60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eastAsia="Calibri" w:hAnsi="Times New Roman" w:cs="Times New Roman"/>
          <w:sz w:val="24"/>
          <w:szCs w:val="24"/>
        </w:rPr>
        <w:t xml:space="preserve">соответствие научной темы проекта развития </w:t>
      </w:r>
      <w:r w:rsidRPr="006D4C99">
        <w:rPr>
          <w:rFonts w:ascii="Times New Roman" w:hAnsi="Times New Roman" w:cs="Times New Roman"/>
          <w:sz w:val="24"/>
          <w:szCs w:val="24"/>
        </w:rPr>
        <w:t>приоритетным направлениям Стратегии научно-технологического развития Российской Федерации</w:t>
      </w:r>
    </w:p>
    <w:p w:rsidR="00511E60" w:rsidRPr="006D4C99" w:rsidRDefault="00511E60" w:rsidP="00511E60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eastAsia="Calibri" w:hAnsi="Times New Roman" w:cs="Times New Roman"/>
          <w:sz w:val="24"/>
          <w:szCs w:val="24"/>
        </w:rPr>
        <w:t>актуальность и научная новизна проводимых исследований</w:t>
      </w:r>
    </w:p>
    <w:p w:rsidR="00511E60" w:rsidRPr="006D4C99" w:rsidRDefault="00511E60" w:rsidP="00511E60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eastAsia="Calibri" w:hAnsi="Times New Roman" w:cs="Times New Roman"/>
          <w:sz w:val="24"/>
          <w:szCs w:val="24"/>
        </w:rPr>
        <w:t>достижимость заявленных в научной теме результатов и показателей с учётом оценки кадрового потенциала</w:t>
      </w:r>
    </w:p>
    <w:p w:rsidR="00511E60" w:rsidRPr="006D4C99" w:rsidRDefault="00511E60" w:rsidP="00511E60">
      <w:pPr>
        <w:pStyle w:val="a3"/>
        <w:numPr>
          <w:ilvl w:val="0"/>
          <w:numId w:val="16"/>
        </w:num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eastAsia="Calibri" w:hAnsi="Times New Roman" w:cs="Times New Roman"/>
          <w:sz w:val="24"/>
          <w:szCs w:val="24"/>
        </w:rPr>
        <w:t>практическая значимость ожидаемых результатов</w:t>
      </w:r>
    </w:p>
    <w:p w:rsidR="00090D91" w:rsidRPr="006D4C99" w:rsidRDefault="00090D91" w:rsidP="00090D91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Коллектив проекта развития обязуется руководствоваться в своей деятельности положением о Научных проектах развития СМК-ПВД-7-01-2</w:t>
      </w:r>
      <w:r w:rsidR="00816E56" w:rsidRPr="006D4C99">
        <w:rPr>
          <w:rFonts w:ascii="Times New Roman" w:hAnsi="Times New Roman" w:cs="Times New Roman"/>
          <w:sz w:val="24"/>
          <w:szCs w:val="24"/>
        </w:rPr>
        <w:t>83</w:t>
      </w:r>
      <w:r w:rsidRPr="006D4C99">
        <w:rPr>
          <w:rFonts w:ascii="Times New Roman" w:hAnsi="Times New Roman" w:cs="Times New Roman"/>
          <w:sz w:val="24"/>
          <w:szCs w:val="24"/>
        </w:rPr>
        <w:t>-2022 ,</w:t>
      </w:r>
      <w:r w:rsidR="009118B5" w:rsidRPr="006D4C99">
        <w:rPr>
          <w:rFonts w:ascii="Times New Roman" w:hAnsi="Times New Roman" w:cs="Times New Roman"/>
          <w:sz w:val="24"/>
          <w:szCs w:val="24"/>
        </w:rPr>
        <w:t xml:space="preserve"> утверждённым приказом ректора</w:t>
      </w:r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="009118B5" w:rsidRPr="006D4C99">
        <w:rPr>
          <w:rFonts w:ascii="Times New Roman" w:hAnsi="Times New Roman" w:cs="Times New Roman"/>
          <w:sz w:val="24"/>
          <w:szCs w:val="24"/>
        </w:rPr>
        <w:t>№ 388</w:t>
      </w:r>
      <w:r w:rsidR="00816E56" w:rsidRPr="006D4C99">
        <w:rPr>
          <w:rFonts w:ascii="Times New Roman" w:hAnsi="Times New Roman" w:cs="Times New Roman"/>
          <w:sz w:val="24"/>
          <w:szCs w:val="24"/>
        </w:rPr>
        <w:t>/03</w:t>
      </w:r>
      <w:r w:rsidR="009118B5" w:rsidRPr="006D4C99">
        <w:rPr>
          <w:rFonts w:ascii="Times New Roman" w:hAnsi="Times New Roman" w:cs="Times New Roman"/>
          <w:sz w:val="24"/>
          <w:szCs w:val="24"/>
        </w:rPr>
        <w:t xml:space="preserve"> от 18.04.2022 г</w:t>
      </w:r>
    </w:p>
    <w:p w:rsidR="00ED2DBE" w:rsidRPr="006D4C99" w:rsidRDefault="00ED2DBE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34" w:rsidRPr="006D4C99" w:rsidRDefault="00954034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Конкурсная документация утверждена </w:t>
      </w:r>
      <w:r w:rsidR="00ED2DBE" w:rsidRPr="006D4C99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Pr="006D4C99">
        <w:rPr>
          <w:rFonts w:ascii="Times New Roman" w:hAnsi="Times New Roman" w:cs="Times New Roman"/>
          <w:sz w:val="24"/>
          <w:szCs w:val="24"/>
        </w:rPr>
        <w:t xml:space="preserve"> по Стратегическому проекту «Академическое превосходство», протокол №</w:t>
      </w:r>
      <w:r w:rsidR="00DA3557" w:rsidRPr="006D4C99">
        <w:rPr>
          <w:rFonts w:ascii="Times New Roman" w:hAnsi="Times New Roman" w:cs="Times New Roman"/>
          <w:sz w:val="24"/>
          <w:szCs w:val="24"/>
        </w:rPr>
        <w:t>15 от 19.04.</w:t>
      </w:r>
      <w:r w:rsidR="00ED2DBE" w:rsidRPr="006D4C99">
        <w:rPr>
          <w:rFonts w:ascii="Times New Roman" w:hAnsi="Times New Roman" w:cs="Times New Roman"/>
          <w:sz w:val="24"/>
          <w:szCs w:val="24"/>
        </w:rPr>
        <w:t>2022 года.</w:t>
      </w:r>
    </w:p>
    <w:p w:rsidR="003D7DAF" w:rsidRPr="006D4C99" w:rsidRDefault="003D7DAF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DAF" w:rsidRPr="006D4C99" w:rsidRDefault="003D7DAF" w:rsidP="003D7DA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Руководитель проекта № 4.20 «Выполнение совместных НИОКР с академическими институтами - участниками консорциумов»,</w:t>
      </w:r>
    </w:p>
    <w:p w:rsidR="003D7DAF" w:rsidRPr="006D4C99" w:rsidRDefault="003D7DAF" w:rsidP="003D7DA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заместитель проректора по науке</w:t>
      </w:r>
      <w:r w:rsidR="00CC4359" w:rsidRPr="006D4C99">
        <w:rPr>
          <w:rFonts w:ascii="Times New Roman" w:hAnsi="Times New Roman" w:cs="Times New Roman"/>
          <w:sz w:val="24"/>
          <w:szCs w:val="24"/>
        </w:rPr>
        <w:tab/>
      </w:r>
      <w:r w:rsidR="00CC4359" w:rsidRPr="006D4C99">
        <w:rPr>
          <w:rFonts w:ascii="Times New Roman" w:hAnsi="Times New Roman" w:cs="Times New Roman"/>
          <w:sz w:val="24"/>
          <w:szCs w:val="24"/>
        </w:rPr>
        <w:tab/>
      </w:r>
      <w:r w:rsidR="00CC4359" w:rsidRPr="006D4C99">
        <w:rPr>
          <w:rFonts w:ascii="Times New Roman" w:hAnsi="Times New Roman" w:cs="Times New Roman"/>
          <w:sz w:val="24"/>
          <w:szCs w:val="24"/>
        </w:rPr>
        <w:tab/>
      </w:r>
      <w:r w:rsidRPr="006D4C99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8B2150" w:rsidRPr="006D4C99">
        <w:rPr>
          <w:rFonts w:ascii="Times New Roman" w:hAnsi="Times New Roman" w:cs="Times New Roman"/>
          <w:sz w:val="24"/>
          <w:szCs w:val="24"/>
        </w:rPr>
        <w:t>С.В.Устелемов</w:t>
      </w:r>
      <w:proofErr w:type="spellEnd"/>
    </w:p>
    <w:p w:rsidR="003D7DAF" w:rsidRPr="006D4C99" w:rsidRDefault="003D7DAF" w:rsidP="004608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>
      <w:pPr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>
      <w:pPr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br w:type="page"/>
      </w:r>
    </w:p>
    <w:p w:rsidR="008A18D9" w:rsidRPr="006D4C99" w:rsidRDefault="008A18D9" w:rsidP="008A18D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148B" w:rsidRPr="006D4C99" w:rsidRDefault="0078148B" w:rsidP="0078148B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4C99">
        <w:rPr>
          <w:rFonts w:ascii="Times New Roman" w:hAnsi="Times New Roman" w:cs="Times New Roman"/>
          <w:sz w:val="20"/>
          <w:szCs w:val="24"/>
        </w:rPr>
        <w:t>К конкурсной документации</w:t>
      </w:r>
    </w:p>
    <w:p w:rsidR="0078148B" w:rsidRPr="006D4C99" w:rsidRDefault="0078148B" w:rsidP="0078148B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4C99">
        <w:rPr>
          <w:rFonts w:ascii="Times New Roman" w:hAnsi="Times New Roman" w:cs="Times New Roman"/>
          <w:sz w:val="20"/>
          <w:szCs w:val="24"/>
        </w:rPr>
        <w:t>на проведение конкурса на получение целевого финансирования для выполнения НИОКР по</w:t>
      </w:r>
      <w:r w:rsidRPr="006D4C99">
        <w:rPr>
          <w:sz w:val="18"/>
        </w:rPr>
        <w:t xml:space="preserve"> </w:t>
      </w:r>
      <w:r w:rsidRPr="006D4C99">
        <w:rPr>
          <w:rFonts w:ascii="Times New Roman" w:hAnsi="Times New Roman" w:cs="Times New Roman"/>
          <w:sz w:val="20"/>
          <w:szCs w:val="24"/>
        </w:rPr>
        <w:t>разработке нового изделия и/или новой технологии в интересах предприятия реального сектора экономики</w:t>
      </w:r>
    </w:p>
    <w:p w:rsidR="0078148B" w:rsidRPr="006D4C99" w:rsidRDefault="0078148B" w:rsidP="008A18D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«Переч</w:t>
      </w:r>
      <w:r w:rsidR="00195F79" w:rsidRPr="006D4C99">
        <w:rPr>
          <w:rFonts w:ascii="Times New Roman" w:hAnsi="Times New Roman" w:cs="Times New Roman"/>
          <w:sz w:val="24"/>
          <w:szCs w:val="24"/>
        </w:rPr>
        <w:t>ень</w:t>
      </w:r>
      <w:r w:rsidRPr="006D4C99">
        <w:rPr>
          <w:rFonts w:ascii="Times New Roman" w:hAnsi="Times New Roman" w:cs="Times New Roman"/>
          <w:sz w:val="24"/>
          <w:szCs w:val="24"/>
        </w:rPr>
        <w:t xml:space="preserve"> целевых показателей эффективности реализации Программы развития»</w:t>
      </w:r>
      <w:r w:rsidR="0078148B" w:rsidRPr="006D4C99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Показатель Р1(с1): Количество публикаций в научных изданиях I и II квартилей, а также научных изданиях, включенных в индексы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(A&amp;HCI) и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(BKCI-SSH), индексируемых в базе данных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>, в расчете на одного научно-педагогического работника (далее НПР).</w:t>
      </w: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Показатель Р2(с1): Количество публикаций, индексируемых в базе данных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и отнесенных к I и II квартилям </w:t>
      </w:r>
      <w:proofErr w:type="gramStart"/>
      <w:r w:rsidRPr="006D4C99">
        <w:rPr>
          <w:rFonts w:ascii="Times New Roman" w:hAnsi="Times New Roman" w:cs="Times New Roman"/>
          <w:sz w:val="24"/>
          <w:szCs w:val="24"/>
        </w:rPr>
        <w:t>SNIP(</w:t>
      </w:r>
      <w:proofErr w:type="gramEnd"/>
      <w:r w:rsidRPr="006D4C99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6D4C99">
        <w:rPr>
          <w:rFonts w:ascii="Times New Roman" w:hAnsi="Times New Roman" w:cs="Times New Roman"/>
          <w:sz w:val="24"/>
          <w:szCs w:val="24"/>
        </w:rPr>
        <w:t>-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Normalized</w:t>
      </w:r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6D4C99">
        <w:rPr>
          <w:rFonts w:ascii="Times New Roman" w:hAnsi="Times New Roman" w:cs="Times New Roman"/>
          <w:sz w:val="24"/>
          <w:szCs w:val="24"/>
        </w:rPr>
        <w:t xml:space="preserve">, </w:t>
      </w:r>
      <w:r w:rsidRPr="006D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нормированный по местам публикации уровень цитируемости статьи, используемый в базе данных 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D4C99">
        <w:rPr>
          <w:rFonts w:ascii="Times New Roman" w:hAnsi="Times New Roman" w:cs="Times New Roman"/>
          <w:sz w:val="24"/>
          <w:szCs w:val="24"/>
        </w:rPr>
        <w:t>), в расчете на одного НПР.</w:t>
      </w: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 xml:space="preserve">Показатель Р3(с1): Количество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высокоцитируемых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публикаций типов «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6D4C99">
        <w:rPr>
          <w:rFonts w:ascii="Times New Roman" w:hAnsi="Times New Roman" w:cs="Times New Roman"/>
          <w:sz w:val="24"/>
          <w:szCs w:val="24"/>
        </w:rPr>
        <w:t>» и «</w:t>
      </w:r>
      <w:r w:rsidRPr="006D4C99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6D4C99">
        <w:rPr>
          <w:rFonts w:ascii="Times New Roman" w:hAnsi="Times New Roman" w:cs="Times New Roman"/>
          <w:sz w:val="24"/>
          <w:szCs w:val="24"/>
        </w:rPr>
        <w:t xml:space="preserve">», индексируемых в базе данных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D4C99">
        <w:rPr>
          <w:rFonts w:ascii="Times New Roman" w:hAnsi="Times New Roman" w:cs="Times New Roman"/>
          <w:sz w:val="24"/>
          <w:szCs w:val="24"/>
        </w:rPr>
        <w:t>, за последние пять полных лет, в расчете на одного НПР.</w:t>
      </w: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t>Показатель Р4(с1): Доля исследователей в возрасте до 39 лет в общей численности исследователей.</w:t>
      </w: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D9" w:rsidRPr="006D4C99" w:rsidRDefault="008A18D9" w:rsidP="008A18D9">
      <w:pPr>
        <w:spacing w:line="240" w:lineRule="auto"/>
        <w:ind w:left="7513"/>
        <w:rPr>
          <w:rFonts w:ascii="Times New Roman" w:hAnsi="Times New Roman" w:cs="Times New Roman"/>
          <w:szCs w:val="24"/>
        </w:rPr>
      </w:pPr>
      <w:r w:rsidRPr="006D4C99">
        <w:rPr>
          <w:rFonts w:ascii="Times New Roman" w:hAnsi="Times New Roman" w:cs="Times New Roman"/>
          <w:sz w:val="24"/>
          <w:szCs w:val="24"/>
        </w:rPr>
        <w:br w:type="page"/>
      </w:r>
    </w:p>
    <w:p w:rsidR="008A18D9" w:rsidRPr="006D4C99" w:rsidRDefault="008A18D9" w:rsidP="0078148B">
      <w:pPr>
        <w:spacing w:line="240" w:lineRule="auto"/>
        <w:ind w:left="7513"/>
        <w:jc w:val="right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lastRenderedPageBreak/>
        <w:t>ПРИЛОЖЕНИЕ 2</w:t>
      </w:r>
    </w:p>
    <w:p w:rsidR="0078148B" w:rsidRPr="006D4C99" w:rsidRDefault="0078148B" w:rsidP="0078148B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4C99">
        <w:rPr>
          <w:rFonts w:ascii="Times New Roman" w:hAnsi="Times New Roman" w:cs="Times New Roman"/>
          <w:sz w:val="20"/>
          <w:szCs w:val="24"/>
        </w:rPr>
        <w:t>К конкурсной документации</w:t>
      </w:r>
    </w:p>
    <w:p w:rsidR="0078148B" w:rsidRPr="006D4C99" w:rsidRDefault="0078148B" w:rsidP="0078148B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4C99">
        <w:rPr>
          <w:rFonts w:ascii="Times New Roman" w:hAnsi="Times New Roman" w:cs="Times New Roman"/>
          <w:sz w:val="20"/>
          <w:szCs w:val="24"/>
        </w:rPr>
        <w:t>на проведение конкурса на получение целевого финансирования для выполнения НИОКР по</w:t>
      </w:r>
      <w:r w:rsidRPr="006D4C99">
        <w:rPr>
          <w:sz w:val="18"/>
        </w:rPr>
        <w:t xml:space="preserve"> </w:t>
      </w:r>
      <w:r w:rsidRPr="006D4C99">
        <w:rPr>
          <w:rFonts w:ascii="Times New Roman" w:hAnsi="Times New Roman" w:cs="Times New Roman"/>
          <w:sz w:val="20"/>
          <w:szCs w:val="24"/>
        </w:rPr>
        <w:t>разработке нового изделия и/или новой технологии в интересах предприятия реального сектора экономики</w:t>
      </w:r>
    </w:p>
    <w:p w:rsidR="008A18D9" w:rsidRPr="006D4C99" w:rsidRDefault="008A18D9" w:rsidP="0078148B">
      <w:pPr>
        <w:spacing w:after="0" w:line="30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4C99">
        <w:rPr>
          <w:rFonts w:ascii="Times New Roman" w:hAnsi="Times New Roman" w:cs="Times New Roman"/>
          <w:sz w:val="20"/>
          <w:szCs w:val="24"/>
        </w:rPr>
        <w:t xml:space="preserve">ФОРМА </w:t>
      </w:r>
    </w:p>
    <w:p w:rsidR="008A18D9" w:rsidRPr="006D4C99" w:rsidRDefault="008A18D9" w:rsidP="008A18D9">
      <w:pPr>
        <w:spacing w:line="240" w:lineRule="auto"/>
        <w:jc w:val="center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ЗАЯВКА</w:t>
      </w:r>
    </w:p>
    <w:p w:rsidR="008A18D9" w:rsidRPr="006D4C99" w:rsidRDefault="008A18D9" w:rsidP="008A18D9">
      <w:pPr>
        <w:spacing w:line="240" w:lineRule="auto"/>
        <w:jc w:val="center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  <w:sz w:val="24"/>
          <w:szCs w:val="24"/>
        </w:rPr>
        <w:t>получение целевого финансирования для выполнения НИОКР по</w:t>
      </w:r>
      <w:r w:rsidRPr="006D4C99"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>разработке нового изделия и/или новой технологии в интересах предприятия реального сектора экономики</w:t>
      </w:r>
    </w:p>
    <w:tbl>
      <w:tblPr>
        <w:tblStyle w:val="a4"/>
        <w:tblW w:w="5015" w:type="pct"/>
        <w:tblLook w:val="04A0" w:firstRow="1" w:lastRow="0" w:firstColumn="1" w:lastColumn="0" w:noHBand="0" w:noVBand="1"/>
      </w:tblPr>
      <w:tblGrid>
        <w:gridCol w:w="3257"/>
        <w:gridCol w:w="3364"/>
        <w:gridCol w:w="656"/>
        <w:gridCol w:w="2607"/>
      </w:tblGrid>
      <w:tr w:rsidR="008A18D9" w:rsidRPr="006D4C99" w:rsidTr="000C32E4">
        <w:trPr>
          <w:trHeight w:val="281"/>
        </w:trPr>
        <w:tc>
          <w:tcPr>
            <w:tcW w:w="3257" w:type="dxa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Название проекта развития</w:t>
            </w:r>
          </w:p>
        </w:tc>
        <w:tc>
          <w:tcPr>
            <w:tcW w:w="6627" w:type="dxa"/>
            <w:gridSpan w:val="3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72"/>
        </w:trPr>
        <w:tc>
          <w:tcPr>
            <w:tcW w:w="3257" w:type="dxa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Институт УрФУ</w:t>
            </w:r>
          </w:p>
        </w:tc>
        <w:tc>
          <w:tcPr>
            <w:tcW w:w="6627" w:type="dxa"/>
            <w:gridSpan w:val="3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75"/>
        </w:trPr>
        <w:tc>
          <w:tcPr>
            <w:tcW w:w="3257" w:type="dxa"/>
            <w:vMerge w:val="restart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3364" w:type="dxa"/>
          </w:tcPr>
          <w:p w:rsidR="008A18D9" w:rsidRPr="006D4C99" w:rsidRDefault="008A18D9" w:rsidP="00E96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(полностью):</w:t>
            </w:r>
          </w:p>
        </w:tc>
        <w:tc>
          <w:tcPr>
            <w:tcW w:w="3263" w:type="dxa"/>
            <w:gridSpan w:val="2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80"/>
        </w:trPr>
        <w:tc>
          <w:tcPr>
            <w:tcW w:w="3257" w:type="dxa"/>
            <w:vMerge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8A18D9" w:rsidRPr="006D4C99" w:rsidRDefault="008A18D9" w:rsidP="00E96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Учёная степень:</w:t>
            </w:r>
          </w:p>
        </w:tc>
        <w:tc>
          <w:tcPr>
            <w:tcW w:w="3263" w:type="dxa"/>
            <w:gridSpan w:val="2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69"/>
        </w:trPr>
        <w:tc>
          <w:tcPr>
            <w:tcW w:w="3257" w:type="dxa"/>
            <w:vMerge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8A18D9" w:rsidRPr="006D4C99" w:rsidRDefault="008A18D9" w:rsidP="00E96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Учёное звание:</w:t>
            </w:r>
          </w:p>
        </w:tc>
        <w:tc>
          <w:tcPr>
            <w:tcW w:w="3263" w:type="dxa"/>
            <w:gridSpan w:val="2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60"/>
        </w:trPr>
        <w:tc>
          <w:tcPr>
            <w:tcW w:w="3257" w:type="dxa"/>
            <w:vMerge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8A18D9" w:rsidRPr="006D4C99" w:rsidRDefault="008A18D9" w:rsidP="00E96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3263" w:type="dxa"/>
            <w:gridSpan w:val="2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77"/>
        </w:trPr>
        <w:tc>
          <w:tcPr>
            <w:tcW w:w="3257" w:type="dxa"/>
            <w:vMerge w:val="restart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 xml:space="preserve">Контактные данные руководителя </w:t>
            </w:r>
          </w:p>
        </w:tc>
        <w:tc>
          <w:tcPr>
            <w:tcW w:w="3364" w:type="dxa"/>
          </w:tcPr>
          <w:p w:rsidR="008A18D9" w:rsidRPr="006D4C99" w:rsidRDefault="008A18D9" w:rsidP="00E96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3263" w:type="dxa"/>
            <w:gridSpan w:val="2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8A18D9" w:rsidRPr="006D4C99" w:rsidTr="000C32E4">
        <w:trPr>
          <w:trHeight w:val="282"/>
        </w:trPr>
        <w:tc>
          <w:tcPr>
            <w:tcW w:w="3257" w:type="dxa"/>
            <w:vMerge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8A18D9" w:rsidRPr="006D4C99" w:rsidRDefault="008A18D9" w:rsidP="00E96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63" w:type="dxa"/>
            <w:gridSpan w:val="2"/>
          </w:tcPr>
          <w:p w:rsidR="008A18D9" w:rsidRPr="006D4C99" w:rsidRDefault="008A18D9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C32E4" w:rsidRPr="006D4C99" w:rsidTr="000C32E4">
        <w:trPr>
          <w:trHeight w:val="372"/>
        </w:trPr>
        <w:tc>
          <w:tcPr>
            <w:tcW w:w="3257" w:type="dxa"/>
            <w:vMerge w:val="restart"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Показатели руководителя</w:t>
            </w:r>
          </w:p>
        </w:tc>
        <w:tc>
          <w:tcPr>
            <w:tcW w:w="3364" w:type="dxa"/>
          </w:tcPr>
          <w:p w:rsidR="000C32E4" w:rsidRPr="006D4C99" w:rsidRDefault="000C32E4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статей по научному направлению Проекта развития в базах данных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 3 года (2019 -2021).</w:t>
            </w:r>
          </w:p>
          <w:p w:rsidR="000C32E4" w:rsidRPr="006D4C99" w:rsidRDefault="000C32E4" w:rsidP="00CA73A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количество уникальных публикаций, без пересечений)</w:t>
            </w:r>
          </w:p>
        </w:tc>
        <w:tc>
          <w:tcPr>
            <w:tcW w:w="3263" w:type="dxa"/>
            <w:gridSpan w:val="2"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C32E4" w:rsidRPr="006D4C99" w:rsidTr="000C32E4">
        <w:trPr>
          <w:trHeight w:val="372"/>
        </w:trPr>
        <w:tc>
          <w:tcPr>
            <w:tcW w:w="3257" w:type="dxa"/>
            <w:vMerge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0C32E4" w:rsidRPr="006D4C99" w:rsidRDefault="000C32E4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имеют тип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Article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Review</w:t>
            </w:r>
            <w:proofErr w:type="spellEnd"/>
          </w:p>
          <w:p w:rsidR="000C32E4" w:rsidRPr="006D4C99" w:rsidRDefault="000C32E4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3" w:type="dxa"/>
            <w:gridSpan w:val="2"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C32E4" w:rsidRPr="006D4C99" w:rsidTr="000C32E4">
        <w:trPr>
          <w:trHeight w:val="372"/>
        </w:trPr>
        <w:tc>
          <w:tcPr>
            <w:tcW w:w="3257" w:type="dxa"/>
            <w:vMerge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0C32E4" w:rsidRPr="006D4C99" w:rsidRDefault="000C32E4" w:rsidP="00CA73A2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индексируемых в базе данных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3 года (2019 -2021) (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3" w:type="dxa"/>
            <w:gridSpan w:val="2"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C32E4" w:rsidRPr="006D4C99" w:rsidTr="000C32E4">
        <w:trPr>
          <w:trHeight w:val="372"/>
        </w:trPr>
        <w:tc>
          <w:tcPr>
            <w:tcW w:w="3257" w:type="dxa"/>
            <w:vMerge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0C32E4" w:rsidRPr="006D4C99" w:rsidRDefault="000C32E4" w:rsidP="00CA7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индексируемых в базе данных 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3 года (2019 -2021) (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3" w:type="dxa"/>
            <w:gridSpan w:val="2"/>
          </w:tcPr>
          <w:p w:rsidR="000C32E4" w:rsidRPr="006D4C99" w:rsidRDefault="000C32E4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D779D" w:rsidRPr="006D4C99" w:rsidTr="000C32E4">
        <w:trPr>
          <w:trHeight w:val="690"/>
        </w:trPr>
        <w:tc>
          <w:tcPr>
            <w:tcW w:w="3257" w:type="dxa"/>
            <w:vMerge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0D779D" w:rsidRPr="006D4C99" w:rsidRDefault="000D779D" w:rsidP="008A1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привлеченных средств за </w:t>
            </w:r>
            <w:proofErr w:type="spellStart"/>
            <w:r w:rsidR="000C32E4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spellEnd"/>
            <w:r w:rsidR="000C32E4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года (2019 -2021).</w:t>
            </w:r>
          </w:p>
          <w:p w:rsidR="000D779D" w:rsidRPr="006D4C99" w:rsidRDefault="000D779D" w:rsidP="008A1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(млн. руб</w:t>
            </w:r>
            <w:r w:rsidR="00654279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4372B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3263" w:type="dxa"/>
            <w:gridSpan w:val="2"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D779D" w:rsidRPr="006D4C99" w:rsidTr="000C32E4">
        <w:trPr>
          <w:trHeight w:val="234"/>
        </w:trPr>
        <w:tc>
          <w:tcPr>
            <w:tcW w:w="3257" w:type="dxa"/>
            <w:vMerge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</w:tcPr>
          <w:p w:rsidR="000D779D" w:rsidRPr="006D4C99" w:rsidRDefault="0044372B" w:rsidP="008A1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D779D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</w:p>
          <w:p w:rsidR="000D779D" w:rsidRPr="006D4C99" w:rsidRDefault="000D779D" w:rsidP="008A1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(млн руб</w:t>
            </w:r>
            <w:r w:rsidR="00654279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0C32E4"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</w:tcPr>
          <w:p w:rsidR="000D779D" w:rsidRPr="006D4C99" w:rsidRDefault="000D779D" w:rsidP="000D779D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07" w:type="dxa"/>
          </w:tcPr>
          <w:p w:rsidR="000D779D" w:rsidRPr="006D4C99" w:rsidRDefault="000D779D" w:rsidP="000D779D">
            <w:pPr>
              <w:rPr>
                <w:rFonts w:ascii="Times New Roman" w:hAnsi="Times New Roman" w:cs="Times New Roman"/>
              </w:rPr>
            </w:pPr>
          </w:p>
        </w:tc>
      </w:tr>
      <w:tr w:rsidR="000D779D" w:rsidRPr="006D4C99" w:rsidTr="000C32E4">
        <w:trPr>
          <w:trHeight w:val="234"/>
        </w:trPr>
        <w:tc>
          <w:tcPr>
            <w:tcW w:w="3257" w:type="dxa"/>
            <w:vMerge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0D779D" w:rsidRPr="006D4C99" w:rsidRDefault="000D779D" w:rsidP="008A1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0D779D" w:rsidRPr="006D4C99" w:rsidRDefault="000D779D" w:rsidP="000D779D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07" w:type="dxa"/>
          </w:tcPr>
          <w:p w:rsidR="000D779D" w:rsidRPr="006D4C99" w:rsidRDefault="000D779D" w:rsidP="000D779D">
            <w:pPr>
              <w:rPr>
                <w:rFonts w:ascii="Times New Roman" w:hAnsi="Times New Roman" w:cs="Times New Roman"/>
              </w:rPr>
            </w:pPr>
          </w:p>
        </w:tc>
      </w:tr>
      <w:tr w:rsidR="000D779D" w:rsidRPr="006D4C99" w:rsidTr="000C32E4">
        <w:trPr>
          <w:trHeight w:val="234"/>
        </w:trPr>
        <w:tc>
          <w:tcPr>
            <w:tcW w:w="3257" w:type="dxa"/>
            <w:vMerge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</w:tcPr>
          <w:p w:rsidR="000D779D" w:rsidRPr="006D4C99" w:rsidRDefault="000D779D" w:rsidP="008A1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0D779D" w:rsidRPr="006D4C99" w:rsidRDefault="000D779D" w:rsidP="000D779D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07" w:type="dxa"/>
          </w:tcPr>
          <w:p w:rsidR="000D779D" w:rsidRPr="006D4C99" w:rsidRDefault="000D779D" w:rsidP="000D779D">
            <w:pPr>
              <w:rPr>
                <w:rFonts w:ascii="Times New Roman" w:hAnsi="Times New Roman" w:cs="Times New Roman"/>
              </w:rPr>
            </w:pPr>
          </w:p>
        </w:tc>
      </w:tr>
      <w:tr w:rsidR="000D779D" w:rsidRPr="006D4C99" w:rsidTr="000C32E4">
        <w:trPr>
          <w:trHeight w:val="854"/>
        </w:trPr>
        <w:tc>
          <w:tcPr>
            <w:tcW w:w="9884" w:type="dxa"/>
            <w:gridSpan w:val="4"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Приложения к заявке:</w:t>
            </w:r>
          </w:p>
          <w:p w:rsidR="000D779D" w:rsidRPr="006D4C99" w:rsidRDefault="00884DF5" w:rsidP="00884DF5">
            <w:pPr>
              <w:rPr>
                <w:rFonts w:ascii="Times New Roman" w:hAnsi="Times New Roman" w:cs="Times New Roman"/>
                <w:sz w:val="20"/>
              </w:rPr>
            </w:pPr>
            <w:r w:rsidRPr="006D4C9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D779D" w:rsidRPr="006D4C99">
              <w:rPr>
                <w:rFonts w:ascii="Times New Roman" w:hAnsi="Times New Roman" w:cs="Times New Roman"/>
                <w:sz w:val="20"/>
              </w:rPr>
              <w:t xml:space="preserve">ФОРМА 1. </w:t>
            </w:r>
            <w:r w:rsidR="00C75073" w:rsidRPr="006D4C99">
              <w:rPr>
                <w:rFonts w:ascii="Times New Roman" w:hAnsi="Times New Roman" w:cs="Times New Roman"/>
                <w:sz w:val="20"/>
              </w:rPr>
              <w:t>План научных исследований и показатели проекта развития для выполнения НИОКР по разработке нового изделия и/или новой технологии в интересах предприятия реального сектора экономики</w:t>
            </w:r>
          </w:p>
          <w:p w:rsidR="000D779D" w:rsidRPr="006D4C99" w:rsidRDefault="00884DF5" w:rsidP="00884DF5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  <w:sz w:val="20"/>
              </w:rPr>
              <w:t xml:space="preserve">- Гарантийное письмо о </w:t>
            </w:r>
            <w:proofErr w:type="spellStart"/>
            <w:r w:rsidRPr="006D4C99">
              <w:rPr>
                <w:rFonts w:ascii="Times New Roman" w:hAnsi="Times New Roman" w:cs="Times New Roman"/>
                <w:sz w:val="20"/>
              </w:rPr>
              <w:t>софинансировании</w:t>
            </w:r>
            <w:proofErr w:type="spellEnd"/>
            <w:r w:rsidRPr="006D4C99">
              <w:rPr>
                <w:rFonts w:ascii="Times New Roman" w:hAnsi="Times New Roman" w:cs="Times New Roman"/>
                <w:sz w:val="20"/>
              </w:rPr>
              <w:t xml:space="preserve"> научного проекта за счет средств индустриального партнера в объеме не менее 100% в форме хозяйственного договора с УрФУ за все время реализации проекта</w:t>
            </w:r>
            <w:r w:rsidRPr="006D4C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79D" w:rsidRPr="006D4C99" w:rsidTr="000C32E4">
        <w:trPr>
          <w:trHeight w:val="854"/>
        </w:trPr>
        <w:tc>
          <w:tcPr>
            <w:tcW w:w="9884" w:type="dxa"/>
            <w:gridSpan w:val="4"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 xml:space="preserve">С положением о Научных проектах развития </w:t>
            </w:r>
            <w:r w:rsidR="00511E60" w:rsidRPr="006D4C99">
              <w:rPr>
                <w:rFonts w:ascii="Times New Roman" w:hAnsi="Times New Roman" w:cs="Times New Roman"/>
              </w:rPr>
              <w:t xml:space="preserve">СМК-ПВД-7-01-283-2022 , утверждённым приказом ректора № 388/03 от 18.04.2022 г </w:t>
            </w:r>
            <w:r w:rsidRPr="006D4C99">
              <w:rPr>
                <w:rFonts w:ascii="Times New Roman" w:hAnsi="Times New Roman" w:cs="Times New Roman"/>
              </w:rPr>
              <w:t>ознакомлен.</w:t>
            </w:r>
          </w:p>
        </w:tc>
      </w:tr>
      <w:tr w:rsidR="000D779D" w:rsidRPr="006D4C99" w:rsidTr="000C32E4">
        <w:trPr>
          <w:trHeight w:val="787"/>
        </w:trPr>
        <w:tc>
          <w:tcPr>
            <w:tcW w:w="3257" w:type="dxa"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 xml:space="preserve">Подпись руководителя </w:t>
            </w:r>
          </w:p>
        </w:tc>
        <w:tc>
          <w:tcPr>
            <w:tcW w:w="6627" w:type="dxa"/>
            <w:gridSpan w:val="3"/>
            <w:vMerge w:val="restart"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0D779D" w:rsidRPr="006D4C99" w:rsidTr="000C32E4">
        <w:trPr>
          <w:trHeight w:val="415"/>
        </w:trPr>
        <w:tc>
          <w:tcPr>
            <w:tcW w:w="3257" w:type="dxa"/>
          </w:tcPr>
          <w:p w:rsidR="000D779D" w:rsidRPr="006D4C99" w:rsidRDefault="000D779D" w:rsidP="00E96DF1">
            <w:pPr>
              <w:jc w:val="both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Дата ___.___.______</w:t>
            </w:r>
          </w:p>
        </w:tc>
        <w:tc>
          <w:tcPr>
            <w:tcW w:w="6627" w:type="dxa"/>
            <w:gridSpan w:val="3"/>
            <w:vMerge/>
          </w:tcPr>
          <w:p w:rsidR="000D779D" w:rsidRPr="006D4C99" w:rsidRDefault="000D779D" w:rsidP="00E96DF1">
            <w:pPr>
              <w:rPr>
                <w:rFonts w:ascii="Times New Roman" w:hAnsi="Times New Roman" w:cs="Times New Roman"/>
              </w:rPr>
            </w:pPr>
          </w:p>
        </w:tc>
      </w:tr>
    </w:tbl>
    <w:p w:rsidR="0078148B" w:rsidRPr="006D4C99" w:rsidRDefault="008A18D9" w:rsidP="0078148B">
      <w:pPr>
        <w:jc w:val="right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br w:type="page"/>
      </w:r>
      <w:r w:rsidR="0078148B" w:rsidRPr="006D4C99">
        <w:rPr>
          <w:rFonts w:ascii="Times New Roman" w:hAnsi="Times New Roman" w:cs="Times New Roman"/>
        </w:rPr>
        <w:lastRenderedPageBreak/>
        <w:t>ФОРМА 1</w:t>
      </w:r>
    </w:p>
    <w:p w:rsidR="008A18D9" w:rsidRPr="006D4C99" w:rsidRDefault="008A18D9" w:rsidP="008A18D9">
      <w:pPr>
        <w:jc w:val="center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  <w:sz w:val="24"/>
          <w:szCs w:val="24"/>
        </w:rPr>
        <w:t>План научных исследований и показатели проекта развития для выполнения НИОКР по</w:t>
      </w:r>
      <w:r w:rsidRPr="006D4C99">
        <w:t xml:space="preserve"> </w:t>
      </w:r>
      <w:r w:rsidRPr="006D4C99">
        <w:rPr>
          <w:rFonts w:ascii="Times New Roman" w:hAnsi="Times New Roman" w:cs="Times New Roman"/>
          <w:sz w:val="24"/>
          <w:szCs w:val="24"/>
        </w:rPr>
        <w:t>разработке нового изделия и/или новой технологии в интересах предприятия реального сектора экономики</w:t>
      </w:r>
    </w:p>
    <w:p w:rsidR="008A18D9" w:rsidRPr="006D4C99" w:rsidRDefault="008A18D9" w:rsidP="008A18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6D4C99">
        <w:rPr>
          <w:rFonts w:ascii="Times New Roman" w:hAnsi="Times New Roman" w:cs="Times New Roman"/>
          <w:b/>
        </w:rPr>
        <w:t>Научное направление, развиваемое руководителем проекта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18D9" w:rsidRPr="006D4C99" w:rsidTr="00E96DF1">
        <w:tc>
          <w:tcPr>
            <w:tcW w:w="10195" w:type="dxa"/>
          </w:tcPr>
          <w:p w:rsidR="008A18D9" w:rsidRPr="006D4C99" w:rsidRDefault="008A18D9" w:rsidP="00E96DF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8A18D9" w:rsidRPr="006D4C99" w:rsidRDefault="008A18D9" w:rsidP="008A18D9">
      <w:pPr>
        <w:spacing w:line="240" w:lineRule="auto"/>
        <w:rPr>
          <w:rFonts w:ascii="Times New Roman" w:hAnsi="Times New Roman" w:cs="Times New Roman"/>
        </w:rPr>
      </w:pPr>
    </w:p>
    <w:p w:rsidR="008A18D9" w:rsidRPr="006D4C99" w:rsidRDefault="008A18D9" w:rsidP="00E2063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D4C99">
        <w:rPr>
          <w:rFonts w:ascii="Times New Roman" w:hAnsi="Times New Roman" w:cs="Times New Roman"/>
          <w:b/>
        </w:rPr>
        <w:t xml:space="preserve">Соответствие научного направления приоритетным направлениям Стратегии научно-технологического развития Российской Федерации (далее </w:t>
      </w:r>
      <w:r w:rsidRPr="006D4C99">
        <w:rPr>
          <w:b/>
        </w:rPr>
        <w:sym w:font="Symbol" w:char="F02D"/>
      </w:r>
      <w:r w:rsidRPr="006D4C99">
        <w:rPr>
          <w:rFonts w:ascii="Times New Roman" w:hAnsi="Times New Roman" w:cs="Times New Roman"/>
          <w:b/>
        </w:rPr>
        <w:t xml:space="preserve"> СНТР), утверждённым Указом Президента Российской Федерации от 1 декабря 2016 г. № 642 «О Стратегии научно-технологического развития Российской Федерации»: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18D9" w:rsidRPr="006D4C99" w:rsidTr="00E96DF1">
        <w:tc>
          <w:tcPr>
            <w:tcW w:w="10195" w:type="dxa"/>
          </w:tcPr>
          <w:p w:rsidR="008A18D9" w:rsidRPr="006D4C99" w:rsidRDefault="008A18D9" w:rsidP="00E96DF1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8A18D9" w:rsidRPr="006D4C99" w:rsidRDefault="008A18D9" w:rsidP="008A18D9">
      <w:pPr>
        <w:pStyle w:val="a3"/>
        <w:spacing w:line="240" w:lineRule="auto"/>
        <w:ind w:left="644"/>
        <w:rPr>
          <w:rFonts w:ascii="Times New Roman" w:hAnsi="Times New Roman" w:cs="Times New Roman"/>
        </w:rPr>
      </w:pPr>
    </w:p>
    <w:p w:rsidR="008A18D9" w:rsidRPr="006D4C99" w:rsidRDefault="008A18D9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6D4C99">
        <w:rPr>
          <w:rFonts w:ascii="Times New Roman" w:hAnsi="Times New Roman" w:cs="Times New Roman"/>
          <w:b/>
        </w:rPr>
        <w:t xml:space="preserve">Обоснование соответствия научного направления приоритетам </w:t>
      </w:r>
      <w:r w:rsidR="00C75073" w:rsidRPr="006D4C99">
        <w:rPr>
          <w:rFonts w:ascii="Times New Roman" w:hAnsi="Times New Roman" w:cs="Times New Roman"/>
          <w:b/>
        </w:rPr>
        <w:t>стратегии НТР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18D9" w:rsidRPr="006D4C99" w:rsidTr="00E96DF1">
        <w:tc>
          <w:tcPr>
            <w:tcW w:w="10195" w:type="dxa"/>
          </w:tcPr>
          <w:p w:rsidR="008A18D9" w:rsidRPr="006D4C99" w:rsidRDefault="008A18D9" w:rsidP="00E96DF1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8A18D9" w:rsidRPr="006D4C99" w:rsidRDefault="008A18D9" w:rsidP="008A18D9">
      <w:pPr>
        <w:pStyle w:val="a3"/>
        <w:spacing w:line="240" w:lineRule="auto"/>
        <w:ind w:left="644"/>
        <w:rPr>
          <w:rFonts w:ascii="Times New Roman" w:hAnsi="Times New Roman" w:cs="Times New Roman"/>
        </w:rPr>
      </w:pPr>
    </w:p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>Название проекта развития: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073" w:rsidRPr="006D4C99" w:rsidTr="00482BE1">
        <w:tc>
          <w:tcPr>
            <w:tcW w:w="10195" w:type="dxa"/>
          </w:tcPr>
          <w:p w:rsidR="00C75073" w:rsidRPr="006D4C99" w:rsidRDefault="00C75073" w:rsidP="00C75073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884DF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 xml:space="preserve">Проект будет выполняться совместно с </w:t>
      </w:r>
      <w:r w:rsidRPr="006D4C99">
        <w:rPr>
          <w:rFonts w:ascii="Times New Roman" w:hAnsi="Times New Roman" w:cs="Times New Roman"/>
          <w:b/>
          <w:i/>
          <w:sz w:val="20"/>
          <w:szCs w:val="24"/>
        </w:rPr>
        <w:t>(</w:t>
      </w:r>
      <w:r w:rsidR="00884DF5" w:rsidRPr="006D4C99">
        <w:rPr>
          <w:rFonts w:ascii="Times New Roman" w:hAnsi="Times New Roman" w:cs="Times New Roman"/>
          <w:b/>
          <w:i/>
          <w:sz w:val="20"/>
          <w:szCs w:val="24"/>
        </w:rPr>
        <w:t xml:space="preserve">указать </w:t>
      </w:r>
      <w:r w:rsidRPr="006D4C99">
        <w:rPr>
          <w:rFonts w:ascii="Times New Roman" w:hAnsi="Times New Roman" w:cs="Times New Roman"/>
          <w:b/>
          <w:i/>
          <w:sz w:val="20"/>
          <w:szCs w:val="24"/>
        </w:rPr>
        <w:t>наименование индустриального партнера)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84DF5" w:rsidRPr="006D4C99" w:rsidTr="00482BE1">
        <w:tc>
          <w:tcPr>
            <w:tcW w:w="10195" w:type="dxa"/>
          </w:tcPr>
          <w:p w:rsidR="00884DF5" w:rsidRPr="006D4C99" w:rsidRDefault="00884DF5" w:rsidP="00482BE1">
            <w:pPr>
              <w:pStyle w:val="a3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>Аннотация проекта (объёмом не более 1 стр.)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073" w:rsidRPr="006D4C99" w:rsidTr="00482BE1">
        <w:tc>
          <w:tcPr>
            <w:tcW w:w="10195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>Решаемая научная проблема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073" w:rsidRPr="006D4C99" w:rsidTr="00482BE1">
        <w:tc>
          <w:tcPr>
            <w:tcW w:w="10195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 xml:space="preserve">Сведения об уникальности (новизне) продукции/технологии </w:t>
      </w:r>
      <w:r w:rsidRPr="006D4C99">
        <w:rPr>
          <w:rFonts w:ascii="Times New Roman" w:hAnsi="Times New Roman" w:cs="Times New Roman"/>
          <w:i/>
          <w:szCs w:val="24"/>
        </w:rPr>
        <w:t>(наличии мировых и внутренних аналогов)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073" w:rsidRPr="006D4C99" w:rsidTr="00482BE1">
        <w:tc>
          <w:tcPr>
            <w:tcW w:w="10195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>Анализ конкурентных преимуществ продукции/технологии перед известными отечественными и зарубежными аналогами.</w:t>
      </w:r>
      <w:r w:rsidRPr="006D4C99">
        <w:rPr>
          <w:b/>
        </w:rPr>
        <w:t xml:space="preserve"> </w:t>
      </w:r>
      <w:r w:rsidRPr="006D4C99">
        <w:rPr>
          <w:rFonts w:ascii="Times New Roman" w:hAnsi="Times New Roman" w:cs="Times New Roman"/>
          <w:b/>
          <w:szCs w:val="24"/>
        </w:rPr>
        <w:t xml:space="preserve">Описание задач, предлагаемых к решению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073" w:rsidRPr="006D4C99" w:rsidTr="00482BE1">
        <w:tc>
          <w:tcPr>
            <w:tcW w:w="10195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 xml:space="preserve">Предполагаемые (ожидаемые) результаты и их значимость </w:t>
      </w:r>
      <w:r w:rsidRPr="006D4C99">
        <w:rPr>
          <w:rFonts w:ascii="Times New Roman" w:hAnsi="Times New Roman" w:cs="Times New Roman"/>
          <w:i/>
          <w:szCs w:val="24"/>
        </w:rPr>
        <w:t xml:space="preserve">(указываются результаты, их значимость для развития научного направления, а так же значимость разрабатываемой продукции/технологии для решения приоритетных задач в области обеспечения технологической независимости отраслей экономики и </w:t>
      </w:r>
      <w:proofErr w:type="spellStart"/>
      <w:r w:rsidRPr="006D4C99">
        <w:rPr>
          <w:rFonts w:ascii="Times New Roman" w:hAnsi="Times New Roman" w:cs="Times New Roman"/>
          <w:i/>
          <w:szCs w:val="24"/>
        </w:rPr>
        <w:t>импортозамещения</w:t>
      </w:r>
      <w:proofErr w:type="spellEnd"/>
      <w:r w:rsidRPr="006D4C99">
        <w:rPr>
          <w:rFonts w:ascii="Times New Roman" w:hAnsi="Times New Roman" w:cs="Times New Roman"/>
          <w:i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073" w:rsidRPr="006D4C99" w:rsidTr="00482BE1">
        <w:tc>
          <w:tcPr>
            <w:tcW w:w="10195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>Планируемый состав исполнителей темы*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"/>
        <w:gridCol w:w="2013"/>
        <w:gridCol w:w="1140"/>
        <w:gridCol w:w="1208"/>
        <w:gridCol w:w="1202"/>
        <w:gridCol w:w="1396"/>
        <w:gridCol w:w="1216"/>
        <w:gridCol w:w="1187"/>
      </w:tblGrid>
      <w:tr w:rsidR="00C75073" w:rsidRPr="006D4C99" w:rsidTr="00884DF5">
        <w:tc>
          <w:tcPr>
            <w:tcW w:w="49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3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40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08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1202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1396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6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 xml:space="preserve">WOS </w:t>
            </w:r>
            <w:proofErr w:type="spellStart"/>
            <w:r w:rsidRPr="006D4C99">
              <w:rPr>
                <w:rFonts w:ascii="Times New Roman" w:hAnsi="Times New Roman" w:cs="Times New Roman"/>
              </w:rPr>
              <w:t>Research</w:t>
            </w:r>
            <w:proofErr w:type="spellEnd"/>
            <w:r w:rsidRPr="006D4C99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187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C99">
              <w:rPr>
                <w:rFonts w:ascii="Times New Roman" w:hAnsi="Times New Roman" w:cs="Times New Roman"/>
              </w:rPr>
              <w:t>Scopus</w:t>
            </w:r>
            <w:proofErr w:type="spellEnd"/>
            <w:r w:rsidRPr="006D4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C99">
              <w:rPr>
                <w:rFonts w:ascii="Times New Roman" w:hAnsi="Times New Roman" w:cs="Times New Roman"/>
              </w:rPr>
              <w:t>Author</w:t>
            </w:r>
            <w:proofErr w:type="spellEnd"/>
            <w:r w:rsidRPr="006D4C99">
              <w:rPr>
                <w:rFonts w:ascii="Times New Roman" w:hAnsi="Times New Roman" w:cs="Times New Roman"/>
              </w:rPr>
              <w:t xml:space="preserve"> ID</w:t>
            </w:r>
          </w:p>
        </w:tc>
      </w:tr>
      <w:tr w:rsidR="00C75073" w:rsidRPr="006D4C99" w:rsidTr="00884DF5">
        <w:tc>
          <w:tcPr>
            <w:tcW w:w="49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C75073" w:rsidRPr="006D4C99" w:rsidTr="00884DF5">
        <w:tc>
          <w:tcPr>
            <w:tcW w:w="49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C75073" w:rsidRPr="006D4C99" w:rsidTr="00884DF5">
        <w:tc>
          <w:tcPr>
            <w:tcW w:w="49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C75073" w:rsidRPr="006D4C99" w:rsidTr="00884DF5">
        <w:tc>
          <w:tcPr>
            <w:tcW w:w="49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  <w:tr w:rsidR="00C75073" w:rsidRPr="006D4C99" w:rsidTr="00884DF5">
        <w:tc>
          <w:tcPr>
            <w:tcW w:w="49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13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</w:tbl>
    <w:p w:rsidR="00C75073" w:rsidRPr="006D4C99" w:rsidRDefault="00C75073" w:rsidP="00C750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* За счёт средств Программы должно быть профинансировано не менее одной ставки для молодых исследователей в возрасте до 39 лет, трудоустроенных по основному месту работы.</w:t>
      </w:r>
    </w:p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lastRenderedPageBreak/>
        <w:t xml:space="preserve"> Запрашиваемый объем финансирования проекта (по годам на весь срок выполнения) из средств программы развития УрФУ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9"/>
        <w:gridCol w:w="1380"/>
        <w:gridCol w:w="1381"/>
        <w:gridCol w:w="1374"/>
      </w:tblGrid>
      <w:tr w:rsidR="00C75073" w:rsidRPr="006D4C99" w:rsidTr="00482BE1">
        <w:trPr>
          <w:trHeight w:val="372"/>
        </w:trPr>
        <w:tc>
          <w:tcPr>
            <w:tcW w:w="5949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1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2024 год</w:t>
            </w:r>
          </w:p>
        </w:tc>
      </w:tr>
      <w:tr w:rsidR="00C75073" w:rsidRPr="006D4C99" w:rsidTr="00482BE1">
        <w:tc>
          <w:tcPr>
            <w:tcW w:w="5949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Средства программы развития УрФУ, тыс. руб.**</w:t>
            </w:r>
          </w:p>
        </w:tc>
        <w:tc>
          <w:tcPr>
            <w:tcW w:w="141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</w:tbl>
    <w:p w:rsidR="00C75073" w:rsidRPr="006D4C99" w:rsidRDefault="00C75073" w:rsidP="00C750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** Не более 9,0 млн. руб. в год.</w:t>
      </w:r>
    </w:p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 xml:space="preserve">Планируемый объем софинансирования проекта (по годам на весь срок выполнения)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0"/>
        <w:gridCol w:w="1376"/>
        <w:gridCol w:w="1377"/>
        <w:gridCol w:w="1371"/>
      </w:tblGrid>
      <w:tr w:rsidR="00C75073" w:rsidRPr="006D4C99" w:rsidTr="00884DF5">
        <w:trPr>
          <w:trHeight w:val="372"/>
        </w:trPr>
        <w:tc>
          <w:tcPr>
            <w:tcW w:w="573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77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1" w:type="dxa"/>
          </w:tcPr>
          <w:p w:rsidR="00C75073" w:rsidRPr="006D4C99" w:rsidRDefault="00C75073" w:rsidP="00482BE1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2024 год</w:t>
            </w:r>
          </w:p>
        </w:tc>
      </w:tr>
      <w:tr w:rsidR="00C75073" w:rsidRPr="006D4C99" w:rsidTr="00884DF5">
        <w:tc>
          <w:tcPr>
            <w:tcW w:w="5730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Средства индустриального партнера</w:t>
            </w:r>
          </w:p>
        </w:tc>
        <w:tc>
          <w:tcPr>
            <w:tcW w:w="1376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C75073" w:rsidRPr="006D4C99" w:rsidRDefault="00C75073" w:rsidP="00482BE1">
            <w:pPr>
              <w:rPr>
                <w:rFonts w:ascii="Times New Roman" w:hAnsi="Times New Roman" w:cs="Times New Roman"/>
              </w:rPr>
            </w:pPr>
          </w:p>
        </w:tc>
      </w:tr>
    </w:tbl>
    <w:p w:rsidR="00C75073" w:rsidRPr="006D4C99" w:rsidRDefault="00C75073" w:rsidP="00C750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*** Объем софинансирования должен составлять не менее 100% от общего финансирования проекта</w:t>
      </w:r>
    </w:p>
    <w:p w:rsidR="00C75073" w:rsidRPr="006D4C99" w:rsidRDefault="00C75073" w:rsidP="00C7507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6D4C99">
        <w:rPr>
          <w:rFonts w:ascii="Times New Roman" w:hAnsi="Times New Roman" w:cs="Times New Roman"/>
          <w:b/>
          <w:szCs w:val="24"/>
        </w:rPr>
        <w:t>Планируемые показатели деятельности проекта развития</w:t>
      </w:r>
    </w:p>
    <w:tbl>
      <w:tblPr>
        <w:tblW w:w="10200" w:type="dxa"/>
        <w:tblInd w:w="-10" w:type="dxa"/>
        <w:tblLook w:val="04A0" w:firstRow="1" w:lastRow="0" w:firstColumn="1" w:lastColumn="0" w:noHBand="0" w:noVBand="1"/>
      </w:tblPr>
      <w:tblGrid>
        <w:gridCol w:w="487"/>
        <w:gridCol w:w="5626"/>
        <w:gridCol w:w="1276"/>
        <w:gridCol w:w="937"/>
        <w:gridCol w:w="937"/>
        <w:gridCol w:w="937"/>
      </w:tblGrid>
      <w:tr w:rsidR="00C75073" w:rsidRPr="006D4C99" w:rsidTr="00482BE1">
        <w:trPr>
          <w:trHeight w:val="89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75073" w:rsidRPr="006D4C99" w:rsidTr="00482BE1">
        <w:trPr>
          <w:trHeight w:val="70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в научных изданиях I и II квартилей, а также научных изданиях, включенных в индексы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(A&amp;HCI) и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(BKCI-SSH), индексируемых в базе данных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75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баллов за публикации в научных изданиях I и II квартилей, а также научных изданиях, включенных в индексы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(A&amp;HCI) и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Book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Citation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Index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(BKCI-SSH), индексируемых в базе данных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Collection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рассчитанные по методике фракционного (дробного) учёта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57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отнесенных к I и II квартиля SNIP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83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публикаций, индексируемых в базе данных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отнесенных к I и II квартиля SNIP, рассчитанные по методике фракционного (дробного) учёта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56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hAnsi="Times New Roman" w:cs="Times New Roman"/>
                <w:sz w:val="20"/>
                <w:szCs w:val="24"/>
              </w:rPr>
              <w:t>Объем внешних средств, привлеченных коллективом проекта для выполнения НИОКР в течение года (без учета средств, выделенных в рамках государственного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цитирований в течение последних полных 5 лет публикаций, принятых к отчёту и опубликованных в течение последних полных 5 лет в изданиях, индексируемых в базе научного цитирования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исключением </w:t>
            </w:r>
            <w:proofErr w:type="spellStart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самоцитирования</w:t>
            </w:r>
            <w:proofErr w:type="spellEnd"/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авторов и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405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исследователей в возрасте до 39 лет, трудоустроенных в УрФУ по основному месту работы за счет выделенных целевых средств, рассчитанное по среднесписочной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411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научных коллективов УрФУ в конкурсах на выполнение НИОКТР, объявленных государственными и частными заказчиками, государственными и внебюджетными фондами, и др., прошедших предварительный отбор и принятых к рассмотрению конкурсными комиссиями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РИД, направленных на государственную регистрацию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073" w:rsidRPr="006D4C99" w:rsidTr="00482BE1">
        <w:trPr>
          <w:trHeight w:val="43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исследователей в возрасте до </w:t>
            </w: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3" w:rsidRPr="006D4C99" w:rsidRDefault="00C75073" w:rsidP="00482B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5073" w:rsidRPr="006D4C99" w:rsidRDefault="00C75073" w:rsidP="008A18D9">
      <w:pPr>
        <w:pStyle w:val="a3"/>
        <w:spacing w:line="240" w:lineRule="auto"/>
        <w:ind w:left="644"/>
        <w:rPr>
          <w:rFonts w:ascii="Times New Roman" w:hAnsi="Times New Roman" w:cs="Times New Roman"/>
        </w:rPr>
      </w:pPr>
    </w:p>
    <w:p w:rsidR="008A18D9" w:rsidRPr="006D4C99" w:rsidRDefault="009242B0" w:rsidP="00E2063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D4C99">
        <w:rPr>
          <w:rFonts w:ascii="Times New Roman" w:hAnsi="Times New Roman" w:cs="Times New Roman"/>
          <w:b/>
        </w:rPr>
        <w:t>Наличие у руководителя опыта проведения научно-исследовательских, опытно-конструкторских и технологических работ по заказам организаций реального сектора экономики</w:t>
      </w:r>
      <w:r w:rsidR="00A71EEB" w:rsidRPr="006D4C99">
        <w:rPr>
          <w:rFonts w:ascii="Times New Roman" w:hAnsi="Times New Roman" w:cs="Times New Roman"/>
          <w:b/>
        </w:rPr>
        <w:t xml:space="preserve"> </w:t>
      </w:r>
      <w:r w:rsidR="000E7038" w:rsidRPr="006D4C99">
        <w:rPr>
          <w:rFonts w:ascii="Times New Roman" w:hAnsi="Times New Roman" w:cs="Times New Roman"/>
          <w:b/>
        </w:rPr>
        <w:t>за последние 3 года (2019 –2021).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46"/>
        <w:gridCol w:w="2497"/>
        <w:gridCol w:w="1163"/>
        <w:gridCol w:w="3657"/>
        <w:gridCol w:w="1984"/>
      </w:tblGrid>
      <w:tr w:rsidR="009E7A2B" w:rsidRPr="006D4C99" w:rsidTr="009E7A2B">
        <w:trPr>
          <w:trHeight w:val="795"/>
        </w:trPr>
        <w:tc>
          <w:tcPr>
            <w:tcW w:w="446" w:type="dxa"/>
            <w:vMerge w:val="restart"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7" w:type="dxa"/>
            <w:vMerge w:val="restart"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Название проекта (тема)</w:t>
            </w:r>
          </w:p>
        </w:tc>
        <w:tc>
          <w:tcPr>
            <w:tcW w:w="1163" w:type="dxa"/>
            <w:vMerge w:val="restart"/>
            <w:vAlign w:val="center"/>
          </w:tcPr>
          <w:p w:rsidR="009E7A2B" w:rsidRPr="006D4C99" w:rsidRDefault="009E7A2B" w:rsidP="00A71EEB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657" w:type="dxa"/>
            <w:vMerge w:val="restart"/>
            <w:vAlign w:val="center"/>
          </w:tcPr>
          <w:p w:rsidR="009E7A2B" w:rsidRPr="006D4C99" w:rsidRDefault="009E7A2B" w:rsidP="00E20630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Срок выполнения (начало-окончание)</w:t>
            </w:r>
          </w:p>
        </w:tc>
        <w:tc>
          <w:tcPr>
            <w:tcW w:w="1984" w:type="dxa"/>
            <w:vMerge w:val="restart"/>
            <w:vAlign w:val="center"/>
          </w:tcPr>
          <w:p w:rsidR="009E7A2B" w:rsidRPr="006D4C99" w:rsidRDefault="009E7A2B" w:rsidP="0044372B">
            <w:pPr>
              <w:jc w:val="center"/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 xml:space="preserve">Общий объем финансирования (млн </w:t>
            </w:r>
            <w:proofErr w:type="spellStart"/>
            <w:r w:rsidRPr="006D4C99">
              <w:rPr>
                <w:rFonts w:ascii="Times New Roman" w:hAnsi="Times New Roman" w:cs="Times New Roman"/>
              </w:rPr>
              <w:t>руб</w:t>
            </w:r>
            <w:proofErr w:type="spellEnd"/>
            <w:r w:rsidRPr="006D4C99">
              <w:rPr>
                <w:rFonts w:ascii="Times New Roman" w:hAnsi="Times New Roman" w:cs="Times New Roman"/>
              </w:rPr>
              <w:t>)</w:t>
            </w:r>
          </w:p>
        </w:tc>
      </w:tr>
      <w:tr w:rsidR="009E7A2B" w:rsidRPr="006D4C99" w:rsidTr="009E7A2B">
        <w:trPr>
          <w:trHeight w:val="355"/>
        </w:trPr>
        <w:tc>
          <w:tcPr>
            <w:tcW w:w="446" w:type="dxa"/>
            <w:vMerge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9E7A2B" w:rsidRPr="006D4C99" w:rsidTr="009E7A2B">
        <w:tc>
          <w:tcPr>
            <w:tcW w:w="446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9E7A2B" w:rsidRPr="006D4C99" w:rsidTr="009E7A2B">
        <w:tc>
          <w:tcPr>
            <w:tcW w:w="446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9E7A2B" w:rsidRPr="006D4C99" w:rsidTr="009E7A2B">
        <w:tc>
          <w:tcPr>
            <w:tcW w:w="446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9E7A2B" w:rsidRPr="006D4C99" w:rsidTr="009E7A2B">
        <w:tc>
          <w:tcPr>
            <w:tcW w:w="446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</w:tr>
      <w:tr w:rsidR="009E7A2B" w:rsidRPr="006D4C99" w:rsidTr="009E7A2B">
        <w:tc>
          <w:tcPr>
            <w:tcW w:w="446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  <w:r w:rsidRPr="006D4C9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E7A2B" w:rsidRPr="006D4C99" w:rsidRDefault="009E7A2B" w:rsidP="00E96DF1">
            <w:pPr>
              <w:rPr>
                <w:rFonts w:ascii="Times New Roman" w:hAnsi="Times New Roman" w:cs="Times New Roman"/>
              </w:rPr>
            </w:pPr>
          </w:p>
        </w:tc>
      </w:tr>
    </w:tbl>
    <w:p w:rsidR="00A71EEB" w:rsidRPr="006D4C99" w:rsidRDefault="00A71EEB" w:rsidP="00A71EE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8A18D9" w:rsidRPr="006D4C99" w:rsidRDefault="008A18D9" w:rsidP="008A18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</w:rPr>
        <w:t xml:space="preserve">Перечень публикаций руководителя </w:t>
      </w:r>
      <w:r w:rsidR="00654279" w:rsidRPr="006D4C99">
        <w:rPr>
          <w:rFonts w:ascii="Times New Roman" w:hAnsi="Times New Roman" w:cs="Times New Roman"/>
          <w:b/>
        </w:rPr>
        <w:t xml:space="preserve">в </w:t>
      </w:r>
      <w:r w:rsidR="00A373AA" w:rsidRPr="006D4C99">
        <w:rPr>
          <w:rFonts w:ascii="Times New Roman" w:hAnsi="Times New Roman" w:cs="Times New Roman"/>
          <w:b/>
        </w:rPr>
        <w:t xml:space="preserve">базах данных </w:t>
      </w:r>
      <w:r w:rsidR="00A373AA" w:rsidRPr="006D4C99">
        <w:rPr>
          <w:rFonts w:ascii="Times New Roman" w:hAnsi="Times New Roman" w:cs="Times New Roman"/>
          <w:b/>
          <w:lang w:val="en-US"/>
        </w:rPr>
        <w:t>Scopus</w:t>
      </w:r>
      <w:r w:rsidR="00A373AA" w:rsidRPr="006D4C99">
        <w:rPr>
          <w:rFonts w:ascii="Times New Roman" w:hAnsi="Times New Roman" w:cs="Times New Roman"/>
          <w:b/>
        </w:rPr>
        <w:t xml:space="preserve"> и </w:t>
      </w:r>
      <w:proofErr w:type="spellStart"/>
      <w:r w:rsidR="00A373AA" w:rsidRPr="006D4C99">
        <w:rPr>
          <w:rFonts w:ascii="Times New Roman" w:hAnsi="Times New Roman" w:cs="Times New Roman"/>
          <w:b/>
          <w:lang w:val="en-US"/>
        </w:rPr>
        <w:t>WoS</w:t>
      </w:r>
      <w:proofErr w:type="spellEnd"/>
      <w:r w:rsidR="00A373AA" w:rsidRPr="006D4C99">
        <w:rPr>
          <w:rFonts w:ascii="Times New Roman" w:hAnsi="Times New Roman" w:cs="Times New Roman"/>
          <w:b/>
        </w:rPr>
        <w:t xml:space="preserve"> </w:t>
      </w:r>
      <w:r w:rsidRPr="006D4C99">
        <w:rPr>
          <w:rFonts w:ascii="Times New Roman" w:hAnsi="Times New Roman" w:cs="Times New Roman"/>
          <w:b/>
        </w:rPr>
        <w:t>по научному направлению</w:t>
      </w:r>
      <w:r w:rsidR="00C75073" w:rsidRPr="006D4C99">
        <w:rPr>
          <w:rFonts w:ascii="Times New Roman" w:hAnsi="Times New Roman" w:cs="Times New Roman"/>
          <w:b/>
        </w:rPr>
        <w:t xml:space="preserve"> проекта развития</w:t>
      </w:r>
      <w:r w:rsidR="00654279" w:rsidRPr="006D4C99">
        <w:rPr>
          <w:rFonts w:ascii="Times New Roman" w:hAnsi="Times New Roman" w:cs="Times New Roman"/>
          <w:b/>
        </w:rPr>
        <w:t xml:space="preserve"> за 3 года</w:t>
      </w:r>
      <w:r w:rsidR="00C75073" w:rsidRPr="006D4C99">
        <w:rPr>
          <w:rFonts w:ascii="Times New Roman" w:hAnsi="Times New Roman" w:cs="Times New Roman"/>
          <w:b/>
        </w:rPr>
        <w:t xml:space="preserve"> (</w:t>
      </w:r>
      <w:r w:rsidR="00654279" w:rsidRPr="006D4C99">
        <w:rPr>
          <w:rFonts w:ascii="Times New Roman" w:hAnsi="Times New Roman" w:cs="Times New Roman"/>
          <w:b/>
        </w:rPr>
        <w:t>2019 -2021</w:t>
      </w:r>
      <w:r w:rsidR="00C75073" w:rsidRPr="006D4C99">
        <w:rPr>
          <w:rFonts w:ascii="Times New Roman" w:hAnsi="Times New Roman" w:cs="Times New Roman"/>
          <w:b/>
        </w:rPr>
        <w:t>)</w:t>
      </w:r>
      <w:r w:rsidR="00654279" w:rsidRPr="006D4C99">
        <w:rPr>
          <w:rFonts w:ascii="Times New Roman" w:hAnsi="Times New Roman" w:cs="Times New Roman"/>
          <w:b/>
        </w:rPr>
        <w:t>.</w:t>
      </w:r>
    </w:p>
    <w:p w:rsidR="008A18D9" w:rsidRPr="006D4C99" w:rsidRDefault="008A18D9" w:rsidP="008A18D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3588"/>
        <w:gridCol w:w="1247"/>
        <w:gridCol w:w="1671"/>
        <w:gridCol w:w="1589"/>
        <w:gridCol w:w="1235"/>
      </w:tblGrid>
      <w:tr w:rsidR="008A18D9" w:rsidRPr="006D4C99" w:rsidTr="00E96DF1">
        <w:tc>
          <w:tcPr>
            <w:tcW w:w="346" w:type="dxa"/>
          </w:tcPr>
          <w:p w:rsidR="008A18D9" w:rsidRPr="006D4C99" w:rsidRDefault="008A18D9" w:rsidP="00E96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23" w:type="dxa"/>
          </w:tcPr>
          <w:p w:rsidR="008A18D9" w:rsidRPr="006D4C99" w:rsidRDefault="008A18D9" w:rsidP="00E96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Наименование публикации</w:t>
            </w:r>
          </w:p>
        </w:tc>
        <w:tc>
          <w:tcPr>
            <w:tcW w:w="1253" w:type="dxa"/>
          </w:tcPr>
          <w:p w:rsidR="008A18D9" w:rsidRPr="006D4C99" w:rsidRDefault="008A18D9" w:rsidP="00E96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1678" w:type="dxa"/>
          </w:tcPr>
          <w:p w:rsidR="008A18D9" w:rsidRPr="006D4C99" w:rsidRDefault="008A18D9" w:rsidP="00E96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Тип публикации (</w:t>
            </w:r>
            <w:proofErr w:type="spellStart"/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6D4C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</w:tcPr>
          <w:p w:rsidR="008A18D9" w:rsidRPr="006D4C99" w:rsidRDefault="008A18D9" w:rsidP="00E96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241" w:type="dxa"/>
          </w:tcPr>
          <w:p w:rsidR="008A18D9" w:rsidRPr="006D4C99" w:rsidRDefault="008A18D9" w:rsidP="00E96D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D4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</w:tr>
      <w:tr w:rsidR="008A18D9" w:rsidRPr="006D4C99" w:rsidTr="00E96DF1">
        <w:tc>
          <w:tcPr>
            <w:tcW w:w="346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3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8D9" w:rsidRPr="006D4C99" w:rsidTr="00E96DF1">
        <w:tc>
          <w:tcPr>
            <w:tcW w:w="346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3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8D9" w:rsidRPr="006D4C99" w:rsidTr="00E96DF1">
        <w:tc>
          <w:tcPr>
            <w:tcW w:w="346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9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23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A18D9" w:rsidRPr="006D4C99" w:rsidRDefault="008A18D9" w:rsidP="00E96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8D9" w:rsidRPr="006D4C99" w:rsidRDefault="008A18D9" w:rsidP="008A18D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8A18D9" w:rsidRPr="006D4C99" w:rsidRDefault="008A18D9" w:rsidP="008A18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</w:rPr>
        <w:t>Дополнительные данные о руководителе научного проекта, которые он считает необходимым указать.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0052C" w:rsidRPr="006D4C99" w:rsidTr="0010052C">
        <w:tc>
          <w:tcPr>
            <w:tcW w:w="9854" w:type="dxa"/>
          </w:tcPr>
          <w:p w:rsidR="0010052C" w:rsidRPr="006D4C99" w:rsidRDefault="0010052C" w:rsidP="00482BE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8A18D9" w:rsidRPr="006D4C99" w:rsidRDefault="008A18D9" w:rsidP="008A18D9">
      <w:pPr>
        <w:rPr>
          <w:rFonts w:ascii="Times New Roman" w:hAnsi="Times New Roman" w:cs="Times New Roman"/>
          <w:sz w:val="20"/>
          <w:szCs w:val="20"/>
        </w:rPr>
      </w:pPr>
    </w:p>
    <w:p w:rsidR="0010052C" w:rsidRPr="006D4C99" w:rsidRDefault="0010052C" w:rsidP="008A18D9">
      <w:pPr>
        <w:rPr>
          <w:rFonts w:ascii="Times New Roman" w:hAnsi="Times New Roman" w:cs="Times New Roman"/>
          <w:sz w:val="20"/>
          <w:szCs w:val="20"/>
        </w:rPr>
      </w:pPr>
    </w:p>
    <w:p w:rsidR="0010052C" w:rsidRDefault="0010052C" w:rsidP="008A18D9">
      <w:pPr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6D4C99">
        <w:rPr>
          <w:rFonts w:ascii="Times New Roman" w:hAnsi="Times New Roman" w:cs="Times New Roman"/>
          <w:i/>
          <w:sz w:val="24"/>
          <w:szCs w:val="24"/>
        </w:rPr>
        <w:t>Проекта развития</w:t>
      </w:r>
      <w:r w:rsidRPr="006D4C99">
        <w:rPr>
          <w:rFonts w:ascii="Times New Roman" w:hAnsi="Times New Roman" w:cs="Times New Roman"/>
          <w:sz w:val="24"/>
          <w:szCs w:val="24"/>
        </w:rPr>
        <w:tab/>
      </w:r>
      <w:r w:rsidRPr="006D4C99">
        <w:rPr>
          <w:rFonts w:ascii="Times New Roman" w:hAnsi="Times New Roman" w:cs="Times New Roman"/>
          <w:sz w:val="24"/>
          <w:szCs w:val="24"/>
        </w:rPr>
        <w:tab/>
      </w:r>
      <w:r w:rsidRPr="006D4C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4C99">
        <w:rPr>
          <w:rFonts w:ascii="Times New Roman" w:hAnsi="Times New Roman" w:cs="Times New Roman"/>
          <w:sz w:val="24"/>
          <w:szCs w:val="24"/>
        </w:rPr>
        <w:tab/>
        <w:t>( подпись</w:t>
      </w:r>
      <w:proofErr w:type="gramEnd"/>
      <w:r w:rsidRPr="006D4C99">
        <w:rPr>
          <w:rFonts w:ascii="Times New Roman" w:hAnsi="Times New Roman" w:cs="Times New Roman"/>
          <w:sz w:val="24"/>
          <w:szCs w:val="24"/>
        </w:rPr>
        <w:t>)</w:t>
      </w:r>
    </w:p>
    <w:p w:rsidR="00091A72" w:rsidRPr="009C14FF" w:rsidRDefault="00091A72" w:rsidP="009C14FF">
      <w:pPr>
        <w:rPr>
          <w:rFonts w:ascii="Times New Roman" w:hAnsi="Times New Roman" w:cs="Times New Roman"/>
          <w:sz w:val="20"/>
          <w:szCs w:val="20"/>
        </w:rPr>
      </w:pPr>
    </w:p>
    <w:sectPr w:rsidR="00091A72" w:rsidRPr="009C14FF" w:rsidSect="00AA64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1D" w:rsidRDefault="00B0501D" w:rsidP="0078148B">
      <w:pPr>
        <w:spacing w:after="0" w:line="240" w:lineRule="auto"/>
      </w:pPr>
      <w:r>
        <w:separator/>
      </w:r>
    </w:p>
  </w:endnote>
  <w:endnote w:type="continuationSeparator" w:id="0">
    <w:p w:rsidR="00B0501D" w:rsidRDefault="00B0501D" w:rsidP="007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1D" w:rsidRDefault="00B0501D" w:rsidP="0078148B">
      <w:pPr>
        <w:spacing w:after="0" w:line="240" w:lineRule="auto"/>
      </w:pPr>
      <w:r>
        <w:separator/>
      </w:r>
    </w:p>
  </w:footnote>
  <w:footnote w:type="continuationSeparator" w:id="0">
    <w:p w:rsidR="00B0501D" w:rsidRDefault="00B0501D" w:rsidP="0078148B">
      <w:pPr>
        <w:spacing w:after="0" w:line="240" w:lineRule="auto"/>
      </w:pPr>
      <w:r>
        <w:continuationSeparator/>
      </w:r>
    </w:p>
  </w:footnote>
  <w:footnote w:id="1">
    <w:p w:rsidR="00C75073" w:rsidRDefault="00C75073">
      <w:pPr>
        <w:pStyle w:val="a7"/>
      </w:pPr>
      <w:r>
        <w:rPr>
          <w:rStyle w:val="a9"/>
        </w:rPr>
        <w:footnoteRef/>
      </w:r>
      <w:r>
        <w:t xml:space="preserve"> </w:t>
      </w:r>
      <w:r w:rsidR="00B40D39">
        <w:rPr>
          <w:rFonts w:ascii="Times New Roman" w:hAnsi="Times New Roman" w:cs="Times New Roman"/>
        </w:rPr>
        <w:t>Минимальное требование. Дополнительное преимущество будут иметь те проекты, которые предложат 2 и более став</w:t>
      </w:r>
      <w:r w:rsidR="00A0716B">
        <w:rPr>
          <w:rFonts w:ascii="Times New Roman" w:hAnsi="Times New Roman" w:cs="Times New Roman"/>
        </w:rPr>
        <w:t>ки</w:t>
      </w:r>
      <w:r w:rsidR="00B40D39">
        <w:rPr>
          <w:rFonts w:ascii="Times New Roman" w:hAnsi="Times New Roman" w:cs="Times New Roman"/>
        </w:rPr>
        <w:t>.</w:t>
      </w:r>
    </w:p>
  </w:footnote>
  <w:footnote w:id="2">
    <w:p w:rsidR="004C1490" w:rsidRPr="0081424D" w:rsidRDefault="004C1490" w:rsidP="004C1490">
      <w:pPr>
        <w:pStyle w:val="aa"/>
      </w:pPr>
      <w:r w:rsidRPr="007D0282">
        <w:rPr>
          <w:rStyle w:val="a9"/>
        </w:rPr>
        <w:footnoteRef/>
      </w:r>
      <w:r w:rsidRPr="007D0282">
        <w:t xml:space="preserve"> Текст ссылки:</w:t>
      </w:r>
      <w:r w:rsidRPr="0081424D">
        <w:t xml:space="preserve"> </w:t>
      </w:r>
    </w:p>
    <w:p w:rsidR="004C1490" w:rsidRDefault="004C1490" w:rsidP="004C1490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E19">
        <w:rPr>
          <w:rFonts w:ascii="Times New Roman" w:hAnsi="Times New Roman" w:cs="Times New Roman"/>
          <w:color w:val="000000"/>
          <w:sz w:val="22"/>
          <w:szCs w:val="22"/>
        </w:rPr>
        <w:t>Исследование выполнено при финансовой поддержке Министерства науки и высшего образования Российской Федерации в рамках Программы развития Уральского федерального университета имени первого Президента России Б.Н. Ельцина в соответствии с программой стратегического академического лидерства "Приоритет-2030".</w:t>
      </w:r>
    </w:p>
    <w:p w:rsidR="004C1490" w:rsidRDefault="004C1490" w:rsidP="004C1490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C1490" w:rsidRPr="008F2E19" w:rsidRDefault="004C1490" w:rsidP="004C1490">
      <w:pPr>
        <w:pStyle w:val="aa"/>
        <w:jc w:val="both"/>
        <w:rPr>
          <w:color w:val="000000"/>
          <w:sz w:val="22"/>
          <w:szCs w:val="22"/>
          <w:lang w:val="en-US"/>
        </w:rPr>
      </w:pPr>
      <w:r w:rsidRPr="008F2E19">
        <w:rPr>
          <w:color w:val="000000"/>
          <w:sz w:val="22"/>
          <w:szCs w:val="22"/>
          <w:lang w:val="en-US"/>
        </w:rPr>
        <w:t>The research funding from the Ministry of Science and Higher Education of the Russian Federation (Ural Federal University Program of Development within the Priority-2030 Program) is gratefully acknowledged.</w:t>
      </w:r>
    </w:p>
    <w:p w:rsidR="004C1490" w:rsidRPr="0081424D" w:rsidRDefault="004C1490" w:rsidP="004C1490">
      <w:pPr>
        <w:pStyle w:val="a7"/>
        <w:jc w:val="both"/>
        <w:rPr>
          <w:lang w:val="en-US"/>
        </w:rPr>
      </w:pPr>
    </w:p>
  </w:footnote>
  <w:footnote w:id="3">
    <w:p w:rsidR="0078148B" w:rsidRDefault="0078148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38D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мая 2021 г. № 432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444"/>
    <w:multiLevelType w:val="hybridMultilevel"/>
    <w:tmpl w:val="ADF08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F6B4A"/>
    <w:multiLevelType w:val="multilevel"/>
    <w:tmpl w:val="63A2D27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1C3F5EED"/>
    <w:multiLevelType w:val="hybridMultilevel"/>
    <w:tmpl w:val="F5C2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7BA"/>
    <w:multiLevelType w:val="hybridMultilevel"/>
    <w:tmpl w:val="452E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FA2"/>
    <w:multiLevelType w:val="hybridMultilevel"/>
    <w:tmpl w:val="891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120"/>
    <w:multiLevelType w:val="hybridMultilevel"/>
    <w:tmpl w:val="C46E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C0079"/>
    <w:multiLevelType w:val="hybridMultilevel"/>
    <w:tmpl w:val="B7E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638C"/>
    <w:multiLevelType w:val="hybridMultilevel"/>
    <w:tmpl w:val="60483FD0"/>
    <w:lvl w:ilvl="0" w:tplc="54E420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6E45A0"/>
    <w:multiLevelType w:val="hybridMultilevel"/>
    <w:tmpl w:val="9E94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56CB0"/>
    <w:multiLevelType w:val="hybridMultilevel"/>
    <w:tmpl w:val="E46A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BF8"/>
    <w:multiLevelType w:val="hybridMultilevel"/>
    <w:tmpl w:val="EA0EC8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EBC2449"/>
    <w:multiLevelType w:val="hybridMultilevel"/>
    <w:tmpl w:val="7D1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142B"/>
    <w:multiLevelType w:val="hybridMultilevel"/>
    <w:tmpl w:val="BDA2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7AD9"/>
    <w:multiLevelType w:val="hybridMultilevel"/>
    <w:tmpl w:val="31D6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2A5D"/>
    <w:multiLevelType w:val="hybridMultilevel"/>
    <w:tmpl w:val="FE0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89E"/>
    <w:rsid w:val="00011A8B"/>
    <w:rsid w:val="0001449C"/>
    <w:rsid w:val="00017764"/>
    <w:rsid w:val="00046701"/>
    <w:rsid w:val="00067D07"/>
    <w:rsid w:val="0007671E"/>
    <w:rsid w:val="0009040D"/>
    <w:rsid w:val="0009096B"/>
    <w:rsid w:val="00090D91"/>
    <w:rsid w:val="00091A72"/>
    <w:rsid w:val="00095E5C"/>
    <w:rsid w:val="000C32E4"/>
    <w:rsid w:val="000D779D"/>
    <w:rsid w:val="000E0F44"/>
    <w:rsid w:val="000E7038"/>
    <w:rsid w:val="000F0F96"/>
    <w:rsid w:val="000F1958"/>
    <w:rsid w:val="000F7465"/>
    <w:rsid w:val="0010052C"/>
    <w:rsid w:val="00101EE4"/>
    <w:rsid w:val="0010340A"/>
    <w:rsid w:val="00105AE7"/>
    <w:rsid w:val="00107BD9"/>
    <w:rsid w:val="00111268"/>
    <w:rsid w:val="00114CD6"/>
    <w:rsid w:val="00117AC7"/>
    <w:rsid w:val="00142CEB"/>
    <w:rsid w:val="001773A2"/>
    <w:rsid w:val="001876A7"/>
    <w:rsid w:val="00187E63"/>
    <w:rsid w:val="001942B3"/>
    <w:rsid w:val="00195F79"/>
    <w:rsid w:val="001B69DF"/>
    <w:rsid w:val="001C472D"/>
    <w:rsid w:val="001D016E"/>
    <w:rsid w:val="001E4D42"/>
    <w:rsid w:val="0021158D"/>
    <w:rsid w:val="00211946"/>
    <w:rsid w:val="0022000D"/>
    <w:rsid w:val="00221807"/>
    <w:rsid w:val="00252D68"/>
    <w:rsid w:val="00254980"/>
    <w:rsid w:val="002552FA"/>
    <w:rsid w:val="00262D3F"/>
    <w:rsid w:val="00264B18"/>
    <w:rsid w:val="00267093"/>
    <w:rsid w:val="002729D5"/>
    <w:rsid w:val="00275089"/>
    <w:rsid w:val="002C6BD5"/>
    <w:rsid w:val="002E071B"/>
    <w:rsid w:val="002E2D88"/>
    <w:rsid w:val="002F0857"/>
    <w:rsid w:val="00332288"/>
    <w:rsid w:val="00335104"/>
    <w:rsid w:val="00343026"/>
    <w:rsid w:val="00343EDB"/>
    <w:rsid w:val="00362B61"/>
    <w:rsid w:val="00365FFF"/>
    <w:rsid w:val="003812B4"/>
    <w:rsid w:val="003924E8"/>
    <w:rsid w:val="00393297"/>
    <w:rsid w:val="003A449F"/>
    <w:rsid w:val="003A4E10"/>
    <w:rsid w:val="003A7C3A"/>
    <w:rsid w:val="003A7E1D"/>
    <w:rsid w:val="003B16C1"/>
    <w:rsid w:val="003D0860"/>
    <w:rsid w:val="003D7DAF"/>
    <w:rsid w:val="003E066A"/>
    <w:rsid w:val="003E150A"/>
    <w:rsid w:val="003E50DC"/>
    <w:rsid w:val="003E7DCE"/>
    <w:rsid w:val="003F4A47"/>
    <w:rsid w:val="003F6C0B"/>
    <w:rsid w:val="00425A90"/>
    <w:rsid w:val="00441518"/>
    <w:rsid w:val="0044372B"/>
    <w:rsid w:val="00445063"/>
    <w:rsid w:val="00460841"/>
    <w:rsid w:val="00461F37"/>
    <w:rsid w:val="00470EAA"/>
    <w:rsid w:val="004800F1"/>
    <w:rsid w:val="0048312D"/>
    <w:rsid w:val="00496F04"/>
    <w:rsid w:val="004B5AF1"/>
    <w:rsid w:val="004B75AE"/>
    <w:rsid w:val="004C1490"/>
    <w:rsid w:val="004D44CD"/>
    <w:rsid w:val="004D557D"/>
    <w:rsid w:val="004E4207"/>
    <w:rsid w:val="004F0C36"/>
    <w:rsid w:val="005009E3"/>
    <w:rsid w:val="00511E60"/>
    <w:rsid w:val="00530109"/>
    <w:rsid w:val="0053469C"/>
    <w:rsid w:val="005362B6"/>
    <w:rsid w:val="005377F4"/>
    <w:rsid w:val="0054260E"/>
    <w:rsid w:val="005808D9"/>
    <w:rsid w:val="005934AC"/>
    <w:rsid w:val="00593613"/>
    <w:rsid w:val="005A0EFC"/>
    <w:rsid w:val="005A2239"/>
    <w:rsid w:val="005D390C"/>
    <w:rsid w:val="005D3947"/>
    <w:rsid w:val="005D665C"/>
    <w:rsid w:val="005E41A2"/>
    <w:rsid w:val="005E7358"/>
    <w:rsid w:val="005E7B27"/>
    <w:rsid w:val="00607A18"/>
    <w:rsid w:val="006220B6"/>
    <w:rsid w:val="00625C4B"/>
    <w:rsid w:val="00627E1E"/>
    <w:rsid w:val="0063094E"/>
    <w:rsid w:val="006413F0"/>
    <w:rsid w:val="00642EE7"/>
    <w:rsid w:val="00654279"/>
    <w:rsid w:val="00655F58"/>
    <w:rsid w:val="0067165C"/>
    <w:rsid w:val="0068291A"/>
    <w:rsid w:val="00684851"/>
    <w:rsid w:val="006A1323"/>
    <w:rsid w:val="006C097D"/>
    <w:rsid w:val="006D4C99"/>
    <w:rsid w:val="006D7619"/>
    <w:rsid w:val="006E4811"/>
    <w:rsid w:val="006F49C9"/>
    <w:rsid w:val="00707473"/>
    <w:rsid w:val="0073375B"/>
    <w:rsid w:val="007368C1"/>
    <w:rsid w:val="00736AD4"/>
    <w:rsid w:val="00740CA6"/>
    <w:rsid w:val="007453DA"/>
    <w:rsid w:val="0075368E"/>
    <w:rsid w:val="00753F95"/>
    <w:rsid w:val="007561C4"/>
    <w:rsid w:val="00762AB6"/>
    <w:rsid w:val="00764EC7"/>
    <w:rsid w:val="0078148B"/>
    <w:rsid w:val="00786B4C"/>
    <w:rsid w:val="00790402"/>
    <w:rsid w:val="007B3B61"/>
    <w:rsid w:val="007B3F20"/>
    <w:rsid w:val="007B75FF"/>
    <w:rsid w:val="007D0282"/>
    <w:rsid w:val="007D0D36"/>
    <w:rsid w:val="007D3F3B"/>
    <w:rsid w:val="007E486D"/>
    <w:rsid w:val="008130CD"/>
    <w:rsid w:val="00816E56"/>
    <w:rsid w:val="008204BF"/>
    <w:rsid w:val="00827F3A"/>
    <w:rsid w:val="008418CD"/>
    <w:rsid w:val="00854C7A"/>
    <w:rsid w:val="00860188"/>
    <w:rsid w:val="00861BFD"/>
    <w:rsid w:val="00865D39"/>
    <w:rsid w:val="0087185B"/>
    <w:rsid w:val="00871DC4"/>
    <w:rsid w:val="00884DF5"/>
    <w:rsid w:val="0088514C"/>
    <w:rsid w:val="0088795A"/>
    <w:rsid w:val="00892E44"/>
    <w:rsid w:val="00897FD4"/>
    <w:rsid w:val="008A0BBB"/>
    <w:rsid w:val="008A18D9"/>
    <w:rsid w:val="008B1A9A"/>
    <w:rsid w:val="008B2150"/>
    <w:rsid w:val="008B7739"/>
    <w:rsid w:val="008C2A7E"/>
    <w:rsid w:val="008D0357"/>
    <w:rsid w:val="008D7EF9"/>
    <w:rsid w:val="008E5068"/>
    <w:rsid w:val="008F2CC6"/>
    <w:rsid w:val="0090718B"/>
    <w:rsid w:val="009078EF"/>
    <w:rsid w:val="009118B5"/>
    <w:rsid w:val="00920C76"/>
    <w:rsid w:val="00920F71"/>
    <w:rsid w:val="009242B0"/>
    <w:rsid w:val="00930E6F"/>
    <w:rsid w:val="00954034"/>
    <w:rsid w:val="0095693E"/>
    <w:rsid w:val="00961644"/>
    <w:rsid w:val="0097289F"/>
    <w:rsid w:val="00973AA7"/>
    <w:rsid w:val="00984A02"/>
    <w:rsid w:val="00986B50"/>
    <w:rsid w:val="009954CE"/>
    <w:rsid w:val="00996CD8"/>
    <w:rsid w:val="009A13BF"/>
    <w:rsid w:val="009A7B29"/>
    <w:rsid w:val="009C14FF"/>
    <w:rsid w:val="009E75BC"/>
    <w:rsid w:val="009E7A2B"/>
    <w:rsid w:val="009E7C6F"/>
    <w:rsid w:val="009F5523"/>
    <w:rsid w:val="00A0716B"/>
    <w:rsid w:val="00A07C4E"/>
    <w:rsid w:val="00A14368"/>
    <w:rsid w:val="00A3191B"/>
    <w:rsid w:val="00A35D11"/>
    <w:rsid w:val="00A373AA"/>
    <w:rsid w:val="00A5689E"/>
    <w:rsid w:val="00A71EEB"/>
    <w:rsid w:val="00A73DFB"/>
    <w:rsid w:val="00A73FDD"/>
    <w:rsid w:val="00A76A5A"/>
    <w:rsid w:val="00A9787E"/>
    <w:rsid w:val="00AA0783"/>
    <w:rsid w:val="00AA310C"/>
    <w:rsid w:val="00AA3B1D"/>
    <w:rsid w:val="00AA5A00"/>
    <w:rsid w:val="00AA64EB"/>
    <w:rsid w:val="00AB46E8"/>
    <w:rsid w:val="00AD1F42"/>
    <w:rsid w:val="00AD4093"/>
    <w:rsid w:val="00B0501D"/>
    <w:rsid w:val="00B05E8C"/>
    <w:rsid w:val="00B218AB"/>
    <w:rsid w:val="00B24723"/>
    <w:rsid w:val="00B24C57"/>
    <w:rsid w:val="00B304D2"/>
    <w:rsid w:val="00B40D39"/>
    <w:rsid w:val="00B45BCB"/>
    <w:rsid w:val="00B50BA4"/>
    <w:rsid w:val="00B55CE3"/>
    <w:rsid w:val="00B56B00"/>
    <w:rsid w:val="00B651C0"/>
    <w:rsid w:val="00B75936"/>
    <w:rsid w:val="00B86184"/>
    <w:rsid w:val="00BA1972"/>
    <w:rsid w:val="00BC38D4"/>
    <w:rsid w:val="00BC6EC1"/>
    <w:rsid w:val="00BD795D"/>
    <w:rsid w:val="00BE03B8"/>
    <w:rsid w:val="00BE0A69"/>
    <w:rsid w:val="00BF0378"/>
    <w:rsid w:val="00BF1191"/>
    <w:rsid w:val="00C02024"/>
    <w:rsid w:val="00C0223C"/>
    <w:rsid w:val="00C17FC8"/>
    <w:rsid w:val="00C63256"/>
    <w:rsid w:val="00C75073"/>
    <w:rsid w:val="00C80859"/>
    <w:rsid w:val="00C81BC2"/>
    <w:rsid w:val="00C85BEE"/>
    <w:rsid w:val="00C860D5"/>
    <w:rsid w:val="00CB2ED2"/>
    <w:rsid w:val="00CB7FCA"/>
    <w:rsid w:val="00CC4359"/>
    <w:rsid w:val="00CC7E18"/>
    <w:rsid w:val="00CD0E82"/>
    <w:rsid w:val="00CE3C1F"/>
    <w:rsid w:val="00CF791E"/>
    <w:rsid w:val="00D0052A"/>
    <w:rsid w:val="00D0369B"/>
    <w:rsid w:val="00D31CE9"/>
    <w:rsid w:val="00D32D96"/>
    <w:rsid w:val="00D35540"/>
    <w:rsid w:val="00D37B36"/>
    <w:rsid w:val="00D550C7"/>
    <w:rsid w:val="00D57359"/>
    <w:rsid w:val="00D60BBD"/>
    <w:rsid w:val="00D64C65"/>
    <w:rsid w:val="00D66CAA"/>
    <w:rsid w:val="00D71DAF"/>
    <w:rsid w:val="00D81162"/>
    <w:rsid w:val="00D8321A"/>
    <w:rsid w:val="00D83274"/>
    <w:rsid w:val="00D94A3B"/>
    <w:rsid w:val="00DA3557"/>
    <w:rsid w:val="00DA628F"/>
    <w:rsid w:val="00DD125A"/>
    <w:rsid w:val="00E20630"/>
    <w:rsid w:val="00E252BF"/>
    <w:rsid w:val="00E421F3"/>
    <w:rsid w:val="00E61E48"/>
    <w:rsid w:val="00E62CB8"/>
    <w:rsid w:val="00E666E6"/>
    <w:rsid w:val="00E73910"/>
    <w:rsid w:val="00E75E73"/>
    <w:rsid w:val="00E7675A"/>
    <w:rsid w:val="00E76F8D"/>
    <w:rsid w:val="00E84320"/>
    <w:rsid w:val="00E911EB"/>
    <w:rsid w:val="00E93948"/>
    <w:rsid w:val="00EA498B"/>
    <w:rsid w:val="00EB487D"/>
    <w:rsid w:val="00EC069F"/>
    <w:rsid w:val="00EC1F37"/>
    <w:rsid w:val="00ED2DBE"/>
    <w:rsid w:val="00ED355D"/>
    <w:rsid w:val="00F00955"/>
    <w:rsid w:val="00F12D2B"/>
    <w:rsid w:val="00F232F9"/>
    <w:rsid w:val="00F25F49"/>
    <w:rsid w:val="00F34568"/>
    <w:rsid w:val="00F41F7B"/>
    <w:rsid w:val="00F70E00"/>
    <w:rsid w:val="00F712AD"/>
    <w:rsid w:val="00FA1446"/>
    <w:rsid w:val="00FC1952"/>
    <w:rsid w:val="00FC4714"/>
    <w:rsid w:val="00FE0F0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EF01-FB52-478B-AFFE-FE94AB9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47"/>
    <w:pPr>
      <w:ind w:left="720"/>
      <w:contextualSpacing/>
    </w:pPr>
  </w:style>
  <w:style w:type="paragraph" w:customStyle="1" w:styleId="xmsonormal">
    <w:name w:val="x_msonormal"/>
    <w:basedOn w:val="a"/>
    <w:rsid w:val="0053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E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814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148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148B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ED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C14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03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4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6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68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79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26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939A-83CD-4063-8C60-9C101EBA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khrestina</cp:lastModifiedBy>
  <cp:revision>56</cp:revision>
  <cp:lastPrinted>2022-04-22T09:42:00Z</cp:lastPrinted>
  <dcterms:created xsi:type="dcterms:W3CDTF">2022-02-03T06:34:00Z</dcterms:created>
  <dcterms:modified xsi:type="dcterms:W3CDTF">2022-04-22T09:42:00Z</dcterms:modified>
</cp:coreProperties>
</file>