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D236" w14:textId="77777777"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14:paraId="71FF5DB2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CBA6E12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14:paraId="3CBBF523" w14:textId="77777777" w:rsidTr="00F22764">
        <w:tc>
          <w:tcPr>
            <w:tcW w:w="4785" w:type="dxa"/>
          </w:tcPr>
          <w:p w14:paraId="471DA4D8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D333E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5749D97E" w14:textId="75101EFB" w:rsidR="00A20580" w:rsidRDefault="000D333E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г.</w:t>
            </w:r>
          </w:p>
        </w:tc>
        <w:tc>
          <w:tcPr>
            <w:tcW w:w="4786" w:type="dxa"/>
          </w:tcPr>
          <w:p w14:paraId="4729AD9C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24F616A9" w14:textId="5EA2D67F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0FD014D5" w14:textId="7B968C5B" w:rsidR="0001639B" w:rsidRDefault="000D333E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г.</w:t>
            </w:r>
          </w:p>
        </w:tc>
      </w:tr>
      <w:tr w:rsidR="00A20580" w14:paraId="5F3792EC" w14:textId="77777777" w:rsidTr="00F22764">
        <w:tc>
          <w:tcPr>
            <w:tcW w:w="4785" w:type="dxa"/>
          </w:tcPr>
          <w:p w14:paraId="11B81DAE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F574725" w14:textId="59936C9A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D3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333E" w:rsidRPr="000D33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4786" w:type="dxa"/>
          </w:tcPr>
          <w:p w14:paraId="3251335B" w14:textId="77777777" w:rsidR="00A20580" w:rsidRPr="00DC66CD" w:rsidRDefault="001F3A6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14:paraId="702BE686" w14:textId="77777777" w:rsidR="00F22764" w:rsidRPr="0001639B" w:rsidRDefault="004671F7" w:rsidP="001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14:paraId="720C4578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BA3F5E" w14:textId="77777777" w:rsidR="000D333E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</w:p>
    <w:p w14:paraId="5BD1EF59" w14:textId="5DA399AB" w:rsidR="006B7E6F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B10976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B10976">
        <w:rPr>
          <w:rFonts w:ascii="Times New Roman" w:eastAsia="Times New Roman" w:hAnsi="Times New Roman" w:cs="Times New Roman"/>
          <w:u w:val="single"/>
          <w:lang w:eastAsia="ru-RU"/>
        </w:rPr>
        <w:t>570907</w:t>
      </w:r>
    </w:p>
    <w:p w14:paraId="1FD812C2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3F5465C2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23D08FAE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1324D5A3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07249660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99148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13737AC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3E5F8405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58990B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EF42F82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28CF7973" w14:textId="33D0951D"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B10976">
        <w:rPr>
          <w:rFonts w:ascii="Times New Roman" w:eastAsia="Times New Roman" w:hAnsi="Times New Roman" w:cs="Times New Roman"/>
          <w:lang w:eastAsia="ru-RU"/>
        </w:rPr>
        <w:t>27</w:t>
      </w:r>
      <w:r w:rsidR="00E82949" w:rsidRPr="00E82949">
        <w:rPr>
          <w:rFonts w:ascii="Times New Roman" w:eastAsia="Times New Roman" w:hAnsi="Times New Roman" w:cs="Times New Roman"/>
          <w:lang w:eastAsia="ru-RU"/>
        </w:rPr>
        <w:t>.</w:t>
      </w:r>
      <w:r w:rsidR="00E82949">
        <w:rPr>
          <w:rFonts w:ascii="Times New Roman" w:eastAsia="Times New Roman" w:hAnsi="Times New Roman" w:cs="Times New Roman"/>
          <w:lang w:eastAsia="ru-RU"/>
        </w:rPr>
        <w:t>0</w:t>
      </w:r>
      <w:r w:rsidR="00B10976">
        <w:rPr>
          <w:rFonts w:ascii="Times New Roman" w:eastAsia="Times New Roman" w:hAnsi="Times New Roman" w:cs="Times New Roman"/>
          <w:lang w:eastAsia="ru-RU"/>
        </w:rPr>
        <w:t>6</w:t>
      </w:r>
      <w:r w:rsidR="00E82949">
        <w:rPr>
          <w:rFonts w:ascii="Times New Roman" w:eastAsia="Times New Roman" w:hAnsi="Times New Roman" w:cs="Times New Roman"/>
          <w:lang w:eastAsia="ru-RU"/>
        </w:rPr>
        <w:t>.22</w:t>
      </w:r>
      <w:r w:rsidR="001F3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82949">
        <w:rPr>
          <w:rFonts w:ascii="Times New Roman" w:eastAsia="Times New Roman" w:hAnsi="Times New Roman" w:cs="Times New Roman"/>
          <w:lang w:eastAsia="ru-RU"/>
        </w:rPr>
        <w:t>1</w:t>
      </w:r>
      <w:r w:rsidR="00B10976">
        <w:rPr>
          <w:rFonts w:ascii="Times New Roman" w:eastAsia="Times New Roman" w:hAnsi="Times New Roman" w:cs="Times New Roman"/>
          <w:lang w:eastAsia="ru-RU"/>
        </w:rPr>
        <w:t>0</w:t>
      </w:r>
      <w:r w:rsidR="00E82949">
        <w:rPr>
          <w:rFonts w:ascii="Times New Roman" w:eastAsia="Times New Roman" w:hAnsi="Times New Roman" w:cs="Times New Roman"/>
          <w:lang w:eastAsia="ru-RU"/>
        </w:rPr>
        <w:t>.07.22.</w:t>
      </w:r>
      <w:r w:rsidR="001F3A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</w:t>
      </w:r>
      <w:r w:rsidR="006C48DD" w:rsidRPr="00E82949">
        <w:rPr>
          <w:rFonts w:ascii="Times New Roman" w:eastAsia="Times New Roman" w:hAnsi="Times New Roman" w:cs="Times New Roman"/>
          <w:lang w:eastAsia="ru-RU"/>
        </w:rPr>
        <w:t xml:space="preserve">студентом отчета </w:t>
      </w:r>
      <w:r w:rsidR="00B10976">
        <w:rPr>
          <w:rFonts w:ascii="Times New Roman" w:eastAsia="Times New Roman" w:hAnsi="Times New Roman" w:cs="Times New Roman"/>
          <w:lang w:eastAsia="ru-RU"/>
        </w:rPr>
        <w:t>до 01.10.2022</w:t>
      </w:r>
      <w:bookmarkStart w:id="0" w:name="_GoBack"/>
      <w:bookmarkEnd w:id="0"/>
    </w:p>
    <w:p w14:paraId="3A7307EB" w14:textId="77777777" w:rsidR="002672D9" w:rsidRPr="00E8294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</w:t>
      </w:r>
      <w:r w:rsidRPr="00E82949">
        <w:rPr>
          <w:rFonts w:ascii="Times New Roman" w:eastAsia="Times New Roman" w:hAnsi="Times New Roman" w:cs="Times New Roman"/>
          <w:lang w:eastAsia="ru-RU"/>
        </w:rPr>
        <w:t xml:space="preserve">прохождения практики </w:t>
      </w:r>
      <w:r w:rsidRPr="00E82949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E82949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6A03A5B9" w14:textId="77777777" w:rsidR="002672D9" w:rsidRPr="00E8294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949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E82949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E8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E82949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28F9A4DE" w14:textId="77777777" w:rsidR="00630777" w:rsidRPr="007020CA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949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E8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E82949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E8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E82949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14:paraId="0C369964" w14:textId="77777777"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B9C59E" w14:textId="77777777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t>Введение</w:t>
      </w:r>
      <w:r w:rsidRPr="000D333E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58DEF70B" w14:textId="77777777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t>Глава 1</w:t>
      </w:r>
      <w:r w:rsidRPr="000D333E">
        <w:rPr>
          <w:rFonts w:ascii="Times New Roman" w:eastAsia="Times New Roman" w:hAnsi="Times New Roman" w:cs="Times New Roman"/>
          <w:lang w:eastAsia="ru-RU"/>
        </w:rPr>
        <w:t xml:space="preserve"> (описание предприятия/банка/органа ГМУ или иного учреждения; характеристика организационной структуры, основных и вспомогательных процессов предприятия/банка/органа ГМУ или иного учреждения, в котором студент проходил практику; характеристика нормативно-правовой базы, регулирующей деятельность предприятия/банка/органа ГМУ или иного учреждения; должность, на которой работал студент и краткий перечень выполняемых им функций; перечень работ по календарному графику проведения практики); </w:t>
      </w:r>
    </w:p>
    <w:p w14:paraId="7CB8471F" w14:textId="264F0233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t>Глава 2.</w:t>
      </w:r>
      <w:r w:rsidRPr="000D33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4265" w:rsidRPr="000D333E">
        <w:rPr>
          <w:rFonts w:ascii="Times New Roman" w:eastAsia="Times New Roman" w:hAnsi="Times New Roman" w:cs="Times New Roman"/>
          <w:lang w:eastAsia="ru-RU"/>
        </w:rPr>
        <w:t xml:space="preserve">Сбор информации о существующих методах оценки уровня экономической безопасности (с учетом особенностей организации). </w:t>
      </w:r>
      <w:r w:rsidRPr="000D333E">
        <w:rPr>
          <w:rFonts w:ascii="Times New Roman" w:eastAsia="Times New Roman" w:hAnsi="Times New Roman" w:cs="Times New Roman"/>
          <w:lang w:eastAsia="ru-RU"/>
        </w:rPr>
        <w:t>Сбор информации, связанной с деятельностью предприятия и отрасли предприятия из внешних и внутренних источников (сайты статистики, экспорта-импорта и т.п., аналитические обзоры и научные статьи). 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рисков, уровня экономической безопасности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14:paraId="448D6034" w14:textId="10AF75C8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t>Глава 3</w:t>
      </w:r>
      <w:r w:rsidRPr="000D333E">
        <w:rPr>
          <w:rFonts w:ascii="Times New Roman" w:eastAsia="Times New Roman" w:hAnsi="Times New Roman" w:cs="Times New Roman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 и/или оценка влияния деятельности организации на экономическую безопасность региона/государства (в случае невозможности проведения оценки уровня экономической безопасности объекта практики в связи с непредоставлением данных, например, если практика происходит в госорганах). Оценка эффективности используемого в организации режима защиты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для устранения выявленных проблем с оценкой эффекта от их проведения (например, рост доходов, снижение рисков, повышение уровня безопасности и т.д.; все изменения доходов, рисков безопасности приводим в количественном выражении).</w:t>
      </w:r>
      <w:r w:rsidR="00B465E5" w:rsidRPr="000D333E">
        <w:rPr>
          <w:rFonts w:ascii="Times New Roman" w:eastAsia="Times New Roman" w:hAnsi="Times New Roman" w:cs="Times New Roman"/>
          <w:lang w:eastAsia="ru-RU"/>
        </w:rPr>
        <w:t xml:space="preserve"> Обязательно после оценки мероприятий сделать прогноз отчетности после проведения мероприятий и прогноз уровня экономической безопасности.</w:t>
      </w:r>
    </w:p>
    <w:p w14:paraId="7EB0931D" w14:textId="77777777" w:rsidR="00251FDB" w:rsidRPr="000D333E" w:rsidRDefault="00251FDB" w:rsidP="00251FD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333E">
        <w:rPr>
          <w:rFonts w:ascii="Times New Roman" w:eastAsia="Times New Roman" w:hAnsi="Times New Roman" w:cs="Times New Roman"/>
          <w:i/>
          <w:lang w:eastAsia="ru-RU"/>
        </w:rPr>
        <w:lastRenderedPageBreak/>
        <w:t>Заключение</w:t>
      </w:r>
      <w:r w:rsidRPr="000D333E">
        <w:rPr>
          <w:rFonts w:ascii="Times New Roman" w:eastAsia="Times New Roman" w:hAnsi="Times New Roman" w:cs="Times New Roman"/>
          <w:lang w:eastAsia="ru-RU"/>
        </w:rPr>
        <w:t xml:space="preserve"> (выводы по результатам анализа систематизации и обработки информации; возможность использования собранного материала в дальнейшем обучении).</w:t>
      </w:r>
    </w:p>
    <w:p w14:paraId="41AC4CBD" w14:textId="77777777" w:rsidR="000D333E" w:rsidRDefault="000D333E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992B6" w14:textId="1FB55966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82"/>
        <w:gridCol w:w="1559"/>
        <w:gridCol w:w="1560"/>
      </w:tblGrid>
      <w:tr w:rsidR="002672D9" w:rsidRPr="00B465E5" w14:paraId="4A72ED22" w14:textId="77777777" w:rsidTr="00E82949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457E1B6C" w14:textId="77777777" w:rsidR="002672D9" w:rsidRPr="00B465E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1EEC6C5" w14:textId="77777777" w:rsidR="00FD60C7" w:rsidRPr="00B465E5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C2074" w14:textId="77777777" w:rsidR="002672D9" w:rsidRPr="00B465E5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85AE0C" w14:textId="77777777" w:rsidR="002672D9" w:rsidRPr="00B465E5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B465E5" w14:paraId="2B585514" w14:textId="77777777" w:rsidTr="00E82949">
        <w:tc>
          <w:tcPr>
            <w:tcW w:w="959" w:type="dxa"/>
            <w:shd w:val="clear" w:color="auto" w:fill="auto"/>
            <w:vAlign w:val="center"/>
          </w:tcPr>
          <w:p w14:paraId="360004F9" w14:textId="77777777" w:rsidR="001E6964" w:rsidRPr="00B465E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5982" w:type="dxa"/>
            <w:shd w:val="clear" w:color="auto" w:fill="auto"/>
          </w:tcPr>
          <w:p w14:paraId="39CB9335" w14:textId="77777777" w:rsidR="001E6964" w:rsidRPr="00B465E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охране труда; Ознакомительные лекции в подразделениях организации;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B2E6C" w14:textId="77777777" w:rsidR="001E6964" w:rsidRPr="00B465E5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90BABA" w14:textId="77777777" w:rsidR="001E6964" w:rsidRPr="00B465E5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0550" w:rsidRPr="00B465E5" w14:paraId="17F04BCC" w14:textId="77777777" w:rsidTr="00E82949">
        <w:tc>
          <w:tcPr>
            <w:tcW w:w="959" w:type="dxa"/>
            <w:vMerge w:val="restart"/>
            <w:shd w:val="clear" w:color="auto" w:fill="auto"/>
            <w:vAlign w:val="center"/>
          </w:tcPr>
          <w:p w14:paraId="76C49C21" w14:textId="77777777" w:rsidR="005D0550" w:rsidRPr="00B465E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5982" w:type="dxa"/>
            <w:shd w:val="clear" w:color="auto" w:fill="auto"/>
          </w:tcPr>
          <w:p w14:paraId="6FA6A335" w14:textId="77777777" w:rsidR="005D0550" w:rsidRPr="00B465E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026F5" w14:textId="77777777" w:rsidR="005D0550" w:rsidRPr="00B465E5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7364D6" w14:textId="77777777" w:rsidR="005D0550" w:rsidRPr="00B465E5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ACD" w:rsidRPr="00B465E5" w14:paraId="589766B7" w14:textId="77777777" w:rsidTr="00E82949">
        <w:tc>
          <w:tcPr>
            <w:tcW w:w="959" w:type="dxa"/>
            <w:vMerge/>
            <w:shd w:val="clear" w:color="auto" w:fill="auto"/>
          </w:tcPr>
          <w:p w14:paraId="789893B8" w14:textId="77777777" w:rsidR="00D41ACD" w:rsidRPr="00B465E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14:paraId="1067E60B" w14:textId="77777777" w:rsidR="00332FDE" w:rsidRPr="00B465E5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</w:t>
            </w:r>
            <w:r w:rsidR="00F36D3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="00F36D3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прогнозирование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      </w:r>
          </w:p>
          <w:p w14:paraId="7CF0F28F" w14:textId="77777777" w:rsidR="00D41ACD" w:rsidRPr="00B465E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выделить материалы, предполагаемые для использования в дальнейшем обучении.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64B7D" w14:textId="77777777" w:rsidR="00D41ACD" w:rsidRPr="00B465E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DAD7D9" w14:textId="77777777" w:rsidR="00D41ACD" w:rsidRPr="00B465E5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57F" w:rsidRPr="00B465E5" w14:paraId="085982B6" w14:textId="77777777" w:rsidTr="00E82949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434C4DE0" w14:textId="77777777" w:rsidR="004D357F" w:rsidRPr="00B465E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14:paraId="61546A95" w14:textId="77777777" w:rsidR="00332FDE" w:rsidRPr="00B465E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особенностей </w:t>
            </w:r>
            <w:r w:rsidR="006C606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безопасности </w:t>
            </w:r>
            <w:r w:rsidR="006C606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(информационной, правовой, кадровой, экономической и т.п.)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объекте практики, </w:t>
            </w:r>
            <w:r w:rsidR="006C606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14:paraId="7E89B8A8" w14:textId="77777777" w:rsidR="004D357F" w:rsidRPr="00B465E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D357F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ыявить наиболее существенные проблемы, разработать ряд рекомендаций и мероприятий для устранения выявленных проблем</w:t>
            </w:r>
            <w:r w:rsidR="006C6069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сделать прогноз уровня безопасности после проведения мероприятий</w:t>
            </w:r>
            <w:r w:rsidR="004D357F"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DFFC5" w14:textId="77777777" w:rsidR="004D357F" w:rsidRPr="00B465E5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C9CA0F" w14:textId="77777777" w:rsidR="004D357F" w:rsidRPr="00B465E5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964" w:rsidRPr="00B465E5" w14:paraId="6699A7FB" w14:textId="77777777" w:rsidTr="00E82949">
        <w:tc>
          <w:tcPr>
            <w:tcW w:w="959" w:type="dxa"/>
            <w:shd w:val="clear" w:color="auto" w:fill="auto"/>
            <w:vAlign w:val="center"/>
          </w:tcPr>
          <w:p w14:paraId="6CF82AE6" w14:textId="77777777" w:rsidR="001E6964" w:rsidRPr="00B465E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5982" w:type="dxa"/>
            <w:shd w:val="clear" w:color="auto" w:fill="auto"/>
          </w:tcPr>
          <w:p w14:paraId="0792AEE5" w14:textId="77777777" w:rsidR="001E6964" w:rsidRPr="00B465E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14:paraId="214C4C0D" w14:textId="77777777" w:rsidR="006C6069" w:rsidRPr="00B465E5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Обязательным элементом отчета является анализ, оценка и прогноз 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E65CB" w14:textId="77777777" w:rsidR="001E6964" w:rsidRPr="00B465E5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63D2C5" w14:textId="77777777" w:rsidR="001E6964" w:rsidRPr="00B465E5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B55F9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57215489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34B4F173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C9F8EEA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303A5B16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9C517AF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92A735C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C9861A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D33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50E5C"/>
    <w:rsid w:val="000C04B7"/>
    <w:rsid w:val="000D333E"/>
    <w:rsid w:val="001863C2"/>
    <w:rsid w:val="00194DD9"/>
    <w:rsid w:val="001B0023"/>
    <w:rsid w:val="001C55DC"/>
    <w:rsid w:val="001E6964"/>
    <w:rsid w:val="001F3A6D"/>
    <w:rsid w:val="00231723"/>
    <w:rsid w:val="00251FDB"/>
    <w:rsid w:val="002672D9"/>
    <w:rsid w:val="002776D9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84265"/>
    <w:rsid w:val="004D357F"/>
    <w:rsid w:val="0050180D"/>
    <w:rsid w:val="005067EE"/>
    <w:rsid w:val="0053577B"/>
    <w:rsid w:val="00585754"/>
    <w:rsid w:val="005959D0"/>
    <w:rsid w:val="005C26D9"/>
    <w:rsid w:val="005D0550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10976"/>
    <w:rsid w:val="00B21EF4"/>
    <w:rsid w:val="00B465E5"/>
    <w:rsid w:val="00BA0997"/>
    <w:rsid w:val="00BA1334"/>
    <w:rsid w:val="00BA1368"/>
    <w:rsid w:val="00C34E7F"/>
    <w:rsid w:val="00C80E41"/>
    <w:rsid w:val="00CC0A03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82949"/>
    <w:rsid w:val="00EA5C39"/>
    <w:rsid w:val="00ED2226"/>
    <w:rsid w:val="00F22764"/>
    <w:rsid w:val="00F330DF"/>
    <w:rsid w:val="00F36D39"/>
    <w:rsid w:val="00F57803"/>
    <w:rsid w:val="00F64F38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E10E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0EBF-79F0-4F85-889B-40B66A0B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8</cp:revision>
  <cp:lastPrinted>2018-06-13T06:29:00Z</cp:lastPrinted>
  <dcterms:created xsi:type="dcterms:W3CDTF">2022-04-04T09:50:00Z</dcterms:created>
  <dcterms:modified xsi:type="dcterms:W3CDTF">2022-06-10T06:09:00Z</dcterms:modified>
</cp:coreProperties>
</file>